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olor w:val="17365D" w:themeColor="text2" w:themeShade="BF"/>
          <w:spacing w:val="5"/>
          <w:kern w:val="28"/>
          <w:sz w:val="52"/>
          <w:szCs w:val="52"/>
        </w:r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B8285D" w:rsidRPr="00A712CC" w:rsidTr="001C2F29">
            <w:trPr>
              <w:trHeight w:val="1702"/>
            </w:trPr>
            <w:tc>
              <w:tcPr>
                <w:tcW w:w="1440" w:type="dxa"/>
                <w:tcBorders>
                  <w:right w:val="single" w:sz="4" w:space="0" w:color="FFFFFF" w:themeColor="background1"/>
                </w:tcBorders>
                <w:shd w:val="clear" w:color="auto" w:fill="92D050"/>
              </w:tcPr>
              <w:p w:rsidR="00B8285D" w:rsidRPr="00A712CC" w:rsidRDefault="00B8285D"/>
            </w:tc>
            <w:tc>
              <w:tcPr>
                <w:tcW w:w="4480" w:type="dxa"/>
                <w:tcBorders>
                  <w:left w:val="single" w:sz="4" w:space="0" w:color="FFFFFF" w:themeColor="background1"/>
                </w:tcBorders>
                <w:shd w:val="clear" w:color="auto" w:fill="92D050"/>
                <w:vAlign w:val="bottom"/>
              </w:tcPr>
              <w:p w:rsidR="00B8285D" w:rsidRPr="00A712CC" w:rsidRDefault="00B8285D" w:rsidP="00B8285D">
                <w:pPr>
                  <w:jc w:val="center"/>
                  <w:rPr>
                    <w:b/>
                    <w:bCs/>
                    <w:sz w:val="22"/>
                    <w:szCs w:val="22"/>
                  </w:rPr>
                </w:pPr>
              </w:p>
              <w:p w:rsidR="00B8285D" w:rsidRPr="00A712CC" w:rsidRDefault="00B8285D" w:rsidP="00B8285D">
                <w:pPr>
                  <w:jc w:val="center"/>
                  <w:rPr>
                    <w:b/>
                    <w:sz w:val="22"/>
                    <w:szCs w:val="22"/>
                  </w:rPr>
                </w:pPr>
                <w:r w:rsidRPr="00A712CC">
                  <w:rPr>
                    <w:b/>
                    <w:bCs/>
                    <w:sz w:val="22"/>
                    <w:szCs w:val="22"/>
                  </w:rPr>
                  <w:t>R E P U B L I K A   H R V A T S K A</w:t>
                </w:r>
              </w:p>
              <w:p w:rsidR="00B8285D" w:rsidRPr="00A712CC" w:rsidRDefault="00B8285D" w:rsidP="00B8285D">
                <w:pPr>
                  <w:jc w:val="center"/>
                  <w:rPr>
                    <w:b/>
                    <w:bCs/>
                    <w:sz w:val="22"/>
                    <w:szCs w:val="22"/>
                  </w:rPr>
                </w:pPr>
                <w:r w:rsidRPr="00A712CC">
                  <w:rPr>
                    <w:b/>
                    <w:bCs/>
                    <w:sz w:val="22"/>
                    <w:szCs w:val="22"/>
                  </w:rPr>
                  <w:t>SPLITSKO-DALMATINSKA ŽUPANIJA</w:t>
                </w:r>
              </w:p>
              <w:p w:rsidR="00B8285D" w:rsidRPr="00A712CC" w:rsidRDefault="00B8285D" w:rsidP="00B8285D">
                <w:pPr>
                  <w:jc w:val="center"/>
                  <w:rPr>
                    <w:b/>
                    <w:sz w:val="22"/>
                    <w:szCs w:val="22"/>
                  </w:rPr>
                </w:pPr>
                <w:r w:rsidRPr="00A712CC">
                  <w:rPr>
                    <w:b/>
                    <w:bCs/>
                    <w:sz w:val="22"/>
                    <w:szCs w:val="22"/>
                  </w:rPr>
                  <w:t>G R A D   V R G O R A C</w:t>
                </w:r>
              </w:p>
              <w:p w:rsidR="00B8285D" w:rsidRPr="00A712CC" w:rsidRDefault="00B8285D" w:rsidP="00B8285D">
                <w:pPr>
                  <w:jc w:val="center"/>
                  <w:rPr>
                    <w:b/>
                    <w:sz w:val="22"/>
                    <w:szCs w:val="22"/>
                  </w:rPr>
                </w:pPr>
                <w:r w:rsidRPr="00A712CC">
                  <w:rPr>
                    <w:b/>
                    <w:sz w:val="22"/>
                    <w:szCs w:val="22"/>
                  </w:rPr>
                  <w:t>Tina Ujevića 8</w:t>
                </w:r>
              </w:p>
              <w:p w:rsidR="00B8285D" w:rsidRPr="00A712CC" w:rsidRDefault="00B8285D" w:rsidP="00B8285D">
                <w:pPr>
                  <w:jc w:val="center"/>
                  <w:rPr>
                    <w:b/>
                    <w:sz w:val="22"/>
                    <w:szCs w:val="22"/>
                  </w:rPr>
                </w:pPr>
                <w:r w:rsidRPr="00A712CC">
                  <w:rPr>
                    <w:b/>
                    <w:sz w:val="22"/>
                    <w:szCs w:val="22"/>
                  </w:rPr>
                  <w:t>21276 Vrgorac</w:t>
                </w:r>
              </w:p>
            </w:tc>
          </w:tr>
          <w:tr w:rsidR="00B8285D" w:rsidRPr="00A712CC" w:rsidTr="00B8285D">
            <w:trPr>
              <w:trHeight w:val="2880"/>
            </w:trPr>
            <w:tc>
              <w:tcPr>
                <w:tcW w:w="1440" w:type="dxa"/>
                <w:tcBorders>
                  <w:right w:val="single" w:sz="4" w:space="0" w:color="000000" w:themeColor="text1"/>
                </w:tcBorders>
              </w:tcPr>
              <w:p w:rsidR="00B8285D" w:rsidRPr="00A712CC" w:rsidRDefault="00B8285D"/>
            </w:tc>
            <w:tc>
              <w:tcPr>
                <w:tcW w:w="4480" w:type="dxa"/>
                <w:tcBorders>
                  <w:left w:val="single" w:sz="4" w:space="0" w:color="000000" w:themeColor="text1"/>
                </w:tcBorders>
                <w:vAlign w:val="center"/>
              </w:tcPr>
              <w:p w:rsidR="00B8285D" w:rsidRPr="00A712CC" w:rsidRDefault="00FB4BBD">
                <w:pPr>
                  <w:pStyle w:val="Bezproreda"/>
                  <w:rPr>
                    <w:rFonts w:ascii="Times New Roman" w:hAnsi="Times New Roman" w:cs="Times New Roman"/>
                    <w:color w:val="76923C" w:themeColor="accent3" w:themeShade="BF"/>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0.9pt;margin-top:4.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8" o:title="" grayscale="t"/>
                    </v:shape>
                    <o:OLEObject Type="Embed" ProgID="Word.Picture.8" ShapeID="_x0000_s1026" DrawAspect="Content" ObjectID="_1554110589" r:id="rId9"/>
                  </w:object>
                </w:r>
              </w:p>
            </w:tc>
          </w:tr>
        </w:tbl>
        <w:p w:rsidR="00B8285D" w:rsidRPr="00A712CC" w:rsidRDefault="00B8285D"/>
        <w:p w:rsidR="00B8285D" w:rsidRPr="00A712CC" w:rsidRDefault="00B8285D"/>
        <w:tbl>
          <w:tblPr>
            <w:tblpPr w:leftFromText="187" w:rightFromText="187" w:horzAnchor="margin" w:tblpXSpec="center" w:tblpYSpec="bottom"/>
            <w:tblW w:w="5617" w:type="pct"/>
            <w:tblLook w:val="04A0" w:firstRow="1" w:lastRow="0" w:firstColumn="1" w:lastColumn="0" w:noHBand="0" w:noVBand="1"/>
          </w:tblPr>
          <w:tblGrid>
            <w:gridCol w:w="10339"/>
          </w:tblGrid>
          <w:tr w:rsidR="00B8285D" w:rsidRPr="00A712CC" w:rsidTr="00B8285D">
            <w:trPr>
              <w:trHeight w:val="2530"/>
            </w:trPr>
            <w:tc>
              <w:tcPr>
                <w:tcW w:w="0" w:type="auto"/>
              </w:tcPr>
              <w:p w:rsidR="00014023" w:rsidRPr="005F7081" w:rsidRDefault="00014023" w:rsidP="00014023">
                <w:pPr>
                  <w:rPr>
                    <w:rFonts w:ascii="Cambria" w:hAnsi="Cambria"/>
                  </w:rPr>
                </w:pPr>
              </w:p>
              <w:p w:rsidR="00014023" w:rsidRPr="005F7081" w:rsidRDefault="00014023" w:rsidP="00014023">
                <w:pPr>
                  <w:rPr>
                    <w:rFonts w:ascii="Cambria" w:hAnsi="Cambria"/>
                    <w:b/>
                  </w:rPr>
                </w:pPr>
                <w:r w:rsidRPr="005F7081">
                  <w:rPr>
                    <w:rFonts w:ascii="Cambria" w:hAnsi="Cambria"/>
                  </w:rPr>
                  <w:t xml:space="preserve">Klasa: </w:t>
                </w:r>
                <w:r>
                  <w:rPr>
                    <w:rFonts w:ascii="Cambria" w:hAnsi="Cambria"/>
                  </w:rPr>
                  <w:t>620-01/17-01/01</w:t>
                </w:r>
              </w:p>
              <w:p w:rsidR="00014023" w:rsidRPr="005F7081" w:rsidRDefault="00014023" w:rsidP="00014023">
                <w:pPr>
                  <w:rPr>
                    <w:rFonts w:ascii="Cambria" w:hAnsi="Cambria"/>
                  </w:rPr>
                </w:pPr>
                <w:r w:rsidRPr="005F7081">
                  <w:rPr>
                    <w:rFonts w:ascii="Cambria" w:hAnsi="Cambria"/>
                  </w:rPr>
                  <w:t>Urbroj:  2195/01-0</w:t>
                </w:r>
                <w:r>
                  <w:rPr>
                    <w:rFonts w:ascii="Cambria" w:hAnsi="Cambria"/>
                  </w:rPr>
                  <w:t>8</w:t>
                </w:r>
                <w:r w:rsidRPr="005F7081">
                  <w:rPr>
                    <w:rFonts w:ascii="Cambria" w:hAnsi="Cambria"/>
                  </w:rPr>
                  <w:t>/0</w:t>
                </w:r>
                <w:r>
                  <w:rPr>
                    <w:rFonts w:ascii="Cambria" w:hAnsi="Cambria"/>
                  </w:rPr>
                  <w:t>1</w:t>
                </w:r>
                <w:r w:rsidRPr="005F7081">
                  <w:rPr>
                    <w:rFonts w:ascii="Cambria" w:hAnsi="Cambria"/>
                  </w:rPr>
                  <w:t>-1</w:t>
                </w:r>
                <w:r>
                  <w:rPr>
                    <w:rFonts w:ascii="Cambria" w:hAnsi="Cambria"/>
                  </w:rPr>
                  <w:t>7</w:t>
                </w:r>
                <w:r w:rsidRPr="005F7081">
                  <w:rPr>
                    <w:rFonts w:ascii="Cambria" w:hAnsi="Cambria"/>
                  </w:rPr>
                  <w:t>-</w:t>
                </w:r>
                <w:r>
                  <w:rPr>
                    <w:rFonts w:ascii="Cambria" w:hAnsi="Cambria"/>
                  </w:rPr>
                  <w:t>2</w:t>
                </w:r>
                <w:r w:rsidRPr="005F7081">
                  <w:rPr>
                    <w:rFonts w:ascii="Cambria" w:hAnsi="Cambria"/>
                  </w:rPr>
                  <w:t xml:space="preserve">                                                                          </w:t>
                </w:r>
              </w:p>
              <w:p w:rsidR="00014023" w:rsidRPr="005F7081" w:rsidRDefault="00014023" w:rsidP="00014023">
                <w:pPr>
                  <w:rPr>
                    <w:rFonts w:ascii="Cambria" w:hAnsi="Cambria"/>
                    <w:b/>
                  </w:rPr>
                </w:pPr>
                <w:r w:rsidRPr="005F7081">
                  <w:rPr>
                    <w:rFonts w:ascii="Cambria" w:hAnsi="Cambria"/>
                  </w:rPr>
                  <w:t xml:space="preserve">Vrgorac: </w:t>
                </w:r>
                <w:r>
                  <w:rPr>
                    <w:rFonts w:ascii="Cambria" w:hAnsi="Cambria"/>
                  </w:rPr>
                  <w:t>19</w:t>
                </w:r>
                <w:r w:rsidRPr="005F7081">
                  <w:rPr>
                    <w:rFonts w:ascii="Cambria" w:hAnsi="Cambria"/>
                  </w:rPr>
                  <w:t>.</w:t>
                </w:r>
                <w:r>
                  <w:rPr>
                    <w:rFonts w:ascii="Cambria" w:hAnsi="Cambria"/>
                  </w:rPr>
                  <w:t xml:space="preserve"> travnja 2017</w:t>
                </w:r>
                <w:r w:rsidRPr="005F7081">
                  <w:rPr>
                    <w:rFonts w:ascii="Cambria" w:hAnsi="Cambria"/>
                  </w:rPr>
                  <w:t>.</w:t>
                </w:r>
              </w:p>
              <w:p w:rsidR="00B8285D" w:rsidRPr="00A712CC" w:rsidRDefault="00B8285D" w:rsidP="000E0EA1">
                <w:pPr>
                  <w:rPr>
                    <w:b/>
                    <w:bCs/>
                    <w:caps/>
                    <w:sz w:val="72"/>
                    <w:szCs w:val="72"/>
                  </w:rPr>
                </w:pPr>
              </w:p>
            </w:tc>
          </w:tr>
        </w:tbl>
        <w:p w:rsidR="00B8285D" w:rsidRPr="00A712CC" w:rsidRDefault="00B8285D"/>
        <w:p w:rsidR="00B8285D" w:rsidRPr="00A712CC" w:rsidRDefault="00B8285D" w:rsidP="00B8285D">
          <w:pPr>
            <w:tabs>
              <w:tab w:val="left" w:pos="3120"/>
            </w:tabs>
            <w:jc w:val="center"/>
            <w:rPr>
              <w:sz w:val="22"/>
              <w:szCs w:val="22"/>
            </w:rPr>
          </w:pPr>
        </w:p>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Pr="001C2F29" w:rsidRDefault="001C2F29" w:rsidP="001C2F29">
          <w:pPr>
            <w:pStyle w:val="Naslov"/>
          </w:pPr>
          <w:r w:rsidRPr="001C2F29">
            <w:t>UPUTE PONUDITELJIMA</w:t>
          </w:r>
        </w:p>
        <w:p w:rsidR="001C2F29" w:rsidRPr="001C2F29" w:rsidRDefault="001C2F29" w:rsidP="001C2F29">
          <w:pPr>
            <w:pStyle w:val="Naslov"/>
          </w:pPr>
          <w:r w:rsidRPr="001C2F29">
            <w:t>ZA NADMETANJE U BAGATELNOM  POSTUPKU JAVNE NABAVE</w:t>
          </w:r>
          <w:r w:rsidR="00EE3B99">
            <w:t xml:space="preserve"> USLUGE</w:t>
          </w:r>
        </w:p>
        <w:p w:rsidR="001C2F29" w:rsidRPr="001C2F29" w:rsidRDefault="001C2F29" w:rsidP="001C2F29">
          <w:pPr>
            <w:pStyle w:val="Naslov"/>
          </w:pPr>
        </w:p>
        <w:p w:rsidR="001C2F29" w:rsidRPr="001C2F29" w:rsidRDefault="001C2F29" w:rsidP="001C2F29">
          <w:pPr>
            <w:pStyle w:val="Naslov"/>
            <w:rPr>
              <w:rFonts w:ascii="Cambria" w:hAnsi="Cambria"/>
            </w:rPr>
          </w:pPr>
          <w:r w:rsidRPr="001C2F29">
            <w:rPr>
              <w:rFonts w:ascii="Cambria" w:hAnsi="Cambria"/>
              <w:bCs/>
            </w:rPr>
            <w:t>„</w:t>
          </w:r>
          <w:r w:rsidR="004C560B">
            <w:rPr>
              <w:rFonts w:ascii="Cambria" w:hAnsi="Cambria"/>
              <w:b/>
            </w:rPr>
            <w:t xml:space="preserve">Izrada projektne dokumentacije </w:t>
          </w:r>
          <w:r w:rsidR="009802E0">
            <w:rPr>
              <w:rFonts w:ascii="Cambria" w:hAnsi="Cambria"/>
              <w:b/>
            </w:rPr>
            <w:t>re</w:t>
          </w:r>
          <w:r w:rsidR="004C560B">
            <w:rPr>
              <w:rFonts w:ascii="Cambria" w:hAnsi="Cambria"/>
              <w:b/>
            </w:rPr>
            <w:t>konstrukcije sportske dvorane u Vrgorcu</w:t>
          </w:r>
          <w:r w:rsidRPr="001C2F29">
            <w:rPr>
              <w:rFonts w:ascii="Cambria" w:hAnsi="Cambria"/>
              <w:bCs/>
            </w:rPr>
            <w:t>“</w:t>
          </w:r>
        </w:p>
        <w:p w:rsidR="001C2F29" w:rsidRPr="001C2F29" w:rsidRDefault="001C2F29" w:rsidP="001C2F29">
          <w:pPr>
            <w:pStyle w:val="Naslov"/>
            <w:rPr>
              <w:rFonts w:ascii="Cambria" w:hAnsi="Cambria"/>
              <w:bCs/>
            </w:rPr>
          </w:pPr>
          <w:r w:rsidRPr="001C2F29">
            <w:rPr>
              <w:rFonts w:ascii="Cambria" w:hAnsi="Cambria"/>
              <w:bCs/>
            </w:rPr>
            <w:t>EV: BN-</w:t>
          </w:r>
          <w:r w:rsidR="004C560B">
            <w:rPr>
              <w:rFonts w:ascii="Cambria" w:hAnsi="Cambria"/>
              <w:bCs/>
            </w:rPr>
            <w:t>03</w:t>
          </w:r>
          <w:r w:rsidR="00465A9A">
            <w:rPr>
              <w:rFonts w:ascii="Cambria" w:hAnsi="Cambria"/>
              <w:bCs/>
            </w:rPr>
            <w:t>-17</w:t>
          </w:r>
        </w:p>
        <w:p w:rsidR="00B8285D" w:rsidRPr="00A712CC" w:rsidRDefault="00B8285D" w:rsidP="001C2F29">
          <w:pPr>
            <w:pStyle w:val="Naslov"/>
          </w:pPr>
          <w:r w:rsidRPr="00A712CC">
            <w:br w:type="page"/>
          </w:r>
        </w:p>
      </w:sdtContent>
    </w:sdt>
    <w:p w:rsidR="00CE42A0" w:rsidRPr="00BD18E1" w:rsidRDefault="00EA459B" w:rsidP="00BD18E1">
      <w:pPr>
        <w:pStyle w:val="Naslov"/>
        <w:rPr>
          <w:b/>
        </w:rPr>
      </w:pPr>
      <w:r w:rsidRPr="00BD18E1">
        <w:rPr>
          <w:b/>
        </w:rPr>
        <w:lastRenderedPageBreak/>
        <w:t xml:space="preserve">1. </w:t>
      </w:r>
      <w:r w:rsidR="00D74B8C" w:rsidRPr="00BD18E1">
        <w:rPr>
          <w:b/>
        </w:rPr>
        <w:t>OPĆI PODACI</w:t>
      </w:r>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73B81" w:rsidRPr="00A712CC" w:rsidTr="0018369E">
        <w:tc>
          <w:tcPr>
            <w:tcW w:w="675" w:type="dxa"/>
            <w:shd w:val="clear" w:color="auto" w:fill="95B3D7" w:themeFill="accent1" w:themeFillTint="99"/>
          </w:tcPr>
          <w:p w:rsidR="00D73B81" w:rsidRPr="00A712CC" w:rsidRDefault="00EA459B" w:rsidP="00D73B81">
            <w:pPr>
              <w:jc w:val="center"/>
              <w:rPr>
                <w:b/>
              </w:rPr>
            </w:pPr>
            <w:r w:rsidRPr="00A712CC">
              <w:rPr>
                <w:b/>
              </w:rPr>
              <w:t>1.</w:t>
            </w:r>
            <w:r w:rsidR="00D73B81" w:rsidRPr="00A712CC">
              <w:rPr>
                <w:b/>
              </w:rPr>
              <w:t>1.</w:t>
            </w:r>
          </w:p>
        </w:tc>
        <w:tc>
          <w:tcPr>
            <w:tcW w:w="8613" w:type="dxa"/>
            <w:shd w:val="clear" w:color="auto" w:fill="95B3D7" w:themeFill="accent1" w:themeFillTint="99"/>
          </w:tcPr>
          <w:p w:rsidR="00D73B81" w:rsidRPr="00A712CC" w:rsidRDefault="00D73B81" w:rsidP="00D73B81">
            <w:pPr>
              <w:jc w:val="both"/>
              <w:rPr>
                <w:b/>
              </w:rPr>
            </w:pPr>
            <w:r w:rsidRPr="00A712CC">
              <w:rPr>
                <w:b/>
              </w:rPr>
              <w:t>NARUČITELJ</w:t>
            </w:r>
          </w:p>
        </w:tc>
      </w:tr>
    </w:tbl>
    <w:p w:rsidR="00CE42A0" w:rsidRPr="00A712CC" w:rsidRDefault="00CE42A0" w:rsidP="00CE42A0">
      <w:pPr>
        <w:pStyle w:val="Odlomakpopisa"/>
        <w:ind w:left="644"/>
        <w:jc w:val="both"/>
        <w:rPr>
          <w:b/>
        </w:rPr>
      </w:pPr>
    </w:p>
    <w:p w:rsidR="00CE42A0" w:rsidRPr="00A712CC" w:rsidRDefault="00CE42A0" w:rsidP="00CE42A0">
      <w:pPr>
        <w:jc w:val="both"/>
      </w:pPr>
      <w:r w:rsidRPr="00A712CC">
        <w:rPr>
          <w:b/>
        </w:rPr>
        <w:t>Naziv:</w:t>
      </w:r>
      <w:r w:rsidRPr="00A712CC">
        <w:t xml:space="preserve"> GRAD VRGORAC, Tina Ujevića 8, 21276 Vrgorac </w:t>
      </w:r>
    </w:p>
    <w:p w:rsidR="00CE42A0" w:rsidRPr="00A712CC" w:rsidRDefault="00CE42A0" w:rsidP="00CE42A0">
      <w:pPr>
        <w:jc w:val="both"/>
      </w:pPr>
      <w:r w:rsidRPr="00A712CC">
        <w:rPr>
          <w:b/>
        </w:rPr>
        <w:t>OIB:</w:t>
      </w:r>
      <w:r w:rsidRPr="00A712CC">
        <w:t xml:space="preserve"> 81573770233</w:t>
      </w:r>
    </w:p>
    <w:p w:rsidR="00CE42A0" w:rsidRPr="00A712CC" w:rsidRDefault="00CE42A0" w:rsidP="00CE42A0">
      <w:pPr>
        <w:jc w:val="both"/>
      </w:pPr>
      <w:r w:rsidRPr="00A712CC">
        <w:rPr>
          <w:b/>
        </w:rPr>
        <w:t>Telefon:</w:t>
      </w:r>
      <w:r w:rsidRPr="00A712CC">
        <w:t xml:space="preserve"> 021/680-022</w:t>
      </w:r>
    </w:p>
    <w:p w:rsidR="00CE42A0" w:rsidRPr="00A712CC" w:rsidRDefault="00CE42A0" w:rsidP="00CE42A0">
      <w:pPr>
        <w:jc w:val="both"/>
      </w:pPr>
      <w:r w:rsidRPr="00A712CC">
        <w:rPr>
          <w:b/>
        </w:rPr>
        <w:t>Telefaks:</w:t>
      </w:r>
      <w:r w:rsidRPr="00A712CC">
        <w:t xml:space="preserve"> 021/674-012</w:t>
      </w:r>
    </w:p>
    <w:p w:rsidR="00CE42A0" w:rsidRPr="00A712CC" w:rsidRDefault="00CE42A0" w:rsidP="00CE42A0">
      <w:pPr>
        <w:jc w:val="both"/>
      </w:pPr>
      <w:r w:rsidRPr="00A712CC">
        <w:rPr>
          <w:b/>
        </w:rPr>
        <w:t>Internetska adresa:</w:t>
      </w:r>
      <w:r w:rsidRPr="00A712CC">
        <w:t xml:space="preserve"> </w:t>
      </w:r>
      <w:hyperlink r:id="rId10" w:history="1">
        <w:r w:rsidRPr="00A712CC">
          <w:rPr>
            <w:rStyle w:val="Hiperveza"/>
          </w:rPr>
          <w:t>www.vrgorac.hr</w:t>
        </w:r>
      </w:hyperlink>
    </w:p>
    <w:p w:rsidR="00CE42A0" w:rsidRPr="00A712CC" w:rsidRDefault="00CE42A0" w:rsidP="00CE42A0">
      <w:r w:rsidRPr="00A712CC">
        <w:rPr>
          <w:b/>
        </w:rPr>
        <w:t>Adresa elektroničke pošte:</w:t>
      </w:r>
      <w:r w:rsidRPr="00A712CC">
        <w:t xml:space="preserve"> </w:t>
      </w:r>
      <w:hyperlink r:id="rId11" w:history="1">
        <w:r w:rsidRPr="00A712CC">
          <w:rPr>
            <w:rStyle w:val="Hiperveza"/>
          </w:rPr>
          <w:t>danijel.pervan@vrgorac.hr</w:t>
        </w:r>
      </w:hyperlink>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2.</w:t>
            </w:r>
          </w:p>
        </w:tc>
        <w:tc>
          <w:tcPr>
            <w:tcW w:w="8613" w:type="dxa"/>
            <w:shd w:val="clear" w:color="auto" w:fill="95B3D7" w:themeFill="accent1" w:themeFillTint="99"/>
          </w:tcPr>
          <w:p w:rsidR="00D02311" w:rsidRPr="00A712CC" w:rsidRDefault="00D02311" w:rsidP="0018369E">
            <w:pPr>
              <w:jc w:val="both"/>
              <w:rPr>
                <w:b/>
              </w:rPr>
            </w:pPr>
            <w:r w:rsidRPr="00A712CC">
              <w:rPr>
                <w:b/>
              </w:rPr>
              <w:t>OSOBA ZADUŽENA ZA KONTAKT</w:t>
            </w:r>
          </w:p>
        </w:tc>
      </w:tr>
    </w:tbl>
    <w:p w:rsidR="00CE42A0" w:rsidRPr="00A712CC" w:rsidRDefault="00CE42A0" w:rsidP="00CE42A0">
      <w:pPr>
        <w:pStyle w:val="Odlomakpopisa"/>
        <w:ind w:left="360"/>
        <w:jc w:val="both"/>
        <w:rPr>
          <w:b/>
        </w:rPr>
      </w:pPr>
    </w:p>
    <w:p w:rsidR="00CE42A0" w:rsidRPr="00A712CC" w:rsidRDefault="00906A9C" w:rsidP="00CE42A0">
      <w:pPr>
        <w:jc w:val="both"/>
      </w:pPr>
      <w:r w:rsidRPr="00A712CC">
        <w:t xml:space="preserve">Danijel Pervan, </w:t>
      </w:r>
      <w:proofErr w:type="spellStart"/>
      <w:r w:rsidRPr="00A712CC">
        <w:t>dipl.iur</w:t>
      </w:r>
      <w:proofErr w:type="spellEnd"/>
      <w:r w:rsidRPr="00A712CC">
        <w:t>.</w:t>
      </w:r>
      <w:r w:rsidR="00CE42A0" w:rsidRPr="00A712CC">
        <w:t xml:space="preserve">, Tina Ujevića 8, 21276 Vrgorac, telefon: 021 680 022, e-mail: danijel.pervan@vrgorac.hr </w:t>
      </w:r>
    </w:p>
    <w:p w:rsidR="00CE42A0" w:rsidRPr="00A712CC" w:rsidRDefault="00CE42A0" w:rsidP="00CE42A0">
      <w:pPr>
        <w:jc w:val="both"/>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3.</w:t>
            </w:r>
          </w:p>
        </w:tc>
        <w:tc>
          <w:tcPr>
            <w:tcW w:w="8613" w:type="dxa"/>
            <w:shd w:val="clear" w:color="auto" w:fill="95B3D7" w:themeFill="accent1" w:themeFillTint="99"/>
          </w:tcPr>
          <w:p w:rsidR="00D02311" w:rsidRPr="00A712CC" w:rsidRDefault="00D02311" w:rsidP="0018369E">
            <w:pPr>
              <w:jc w:val="both"/>
              <w:rPr>
                <w:b/>
              </w:rPr>
            </w:pPr>
            <w:r w:rsidRPr="00A712CC">
              <w:rPr>
                <w:b/>
              </w:rPr>
              <w:t>EVIDENCIJSKI BROJ NABAVE</w:t>
            </w:r>
          </w:p>
        </w:tc>
      </w:tr>
    </w:tbl>
    <w:p w:rsidR="00FC42B4" w:rsidRPr="00A712CC" w:rsidRDefault="00FC42B4" w:rsidP="007E7C43">
      <w:pPr>
        <w:jc w:val="both"/>
        <w:rPr>
          <w:b/>
        </w:rPr>
      </w:pPr>
    </w:p>
    <w:p w:rsidR="007E7C43" w:rsidRPr="00A712CC" w:rsidRDefault="007E7C43" w:rsidP="007E7C43">
      <w:pPr>
        <w:jc w:val="both"/>
      </w:pPr>
      <w:r w:rsidRPr="00A712CC">
        <w:t xml:space="preserve">Evidencijski broj nabave je </w:t>
      </w:r>
      <w:r w:rsidR="00524C8F">
        <w:t>BN-</w:t>
      </w:r>
      <w:r w:rsidR="007E1CD0" w:rsidRPr="00A712CC">
        <w:t>0</w:t>
      </w:r>
      <w:r w:rsidR="004C560B">
        <w:t>3</w:t>
      </w:r>
      <w:r w:rsidR="00465A9A">
        <w:t>/17</w:t>
      </w:r>
    </w:p>
    <w:p w:rsidR="007E7C43" w:rsidRPr="00A712CC" w:rsidRDefault="007E7C43" w:rsidP="007E7C43">
      <w:pPr>
        <w:jc w:val="both"/>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4.</w:t>
            </w:r>
          </w:p>
        </w:tc>
        <w:tc>
          <w:tcPr>
            <w:tcW w:w="8613" w:type="dxa"/>
            <w:shd w:val="clear" w:color="auto" w:fill="95B3D7" w:themeFill="accent1" w:themeFillTint="99"/>
          </w:tcPr>
          <w:p w:rsidR="00D02311" w:rsidRPr="00A712CC" w:rsidRDefault="00D02311" w:rsidP="0018369E">
            <w:pPr>
              <w:jc w:val="both"/>
              <w:rPr>
                <w:b/>
              </w:rPr>
            </w:pPr>
            <w:r w:rsidRPr="00A712CC">
              <w:rPr>
                <w:b/>
              </w:rPr>
              <w:t>POPIS GOSPODARSKIH SUBJEKATA S KOJIMA JE NARUČITELJ U SUKOBU INTERESA U SMISLU ČLANKA 13. ZAKONA O JAVNOJ NABAVI</w:t>
            </w:r>
          </w:p>
        </w:tc>
      </w:tr>
    </w:tbl>
    <w:p w:rsidR="007E7C43" w:rsidRPr="00A712CC" w:rsidRDefault="007E7C43" w:rsidP="007E7C43">
      <w:pPr>
        <w:jc w:val="both"/>
      </w:pPr>
    </w:p>
    <w:p w:rsidR="007E7C43" w:rsidRDefault="007A34C0" w:rsidP="000B1FE2">
      <w:pPr>
        <w:jc w:val="both"/>
      </w:pPr>
      <w:r>
        <w:t xml:space="preserve">A – </w:t>
      </w:r>
      <w:proofErr w:type="spellStart"/>
      <w:r>
        <w:t>pr</w:t>
      </w:r>
      <w:r w:rsidR="00DA4E5E">
        <w:t>ofectus</w:t>
      </w:r>
      <w:proofErr w:type="spellEnd"/>
      <w:r w:rsidR="00DA4E5E">
        <w:t xml:space="preserve">, obrt za građevinarstvo </w:t>
      </w:r>
      <w:r>
        <w:t>i usluge, Tina Ujevića 3., 21276 Vrgorac</w:t>
      </w:r>
    </w:p>
    <w:p w:rsidR="007A34C0" w:rsidRPr="00A712CC" w:rsidRDefault="007A34C0" w:rsidP="000B1FE2">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5</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POSTUPKA JAVNE NABAVE</w:t>
            </w:r>
          </w:p>
        </w:tc>
      </w:tr>
    </w:tbl>
    <w:p w:rsidR="00D73B81" w:rsidRPr="00A712CC" w:rsidRDefault="00D73B81" w:rsidP="00D73B81">
      <w:pPr>
        <w:jc w:val="both"/>
        <w:rPr>
          <w:b/>
        </w:rPr>
      </w:pPr>
    </w:p>
    <w:p w:rsidR="00D73B81" w:rsidRPr="00A712CC" w:rsidRDefault="00D73B81" w:rsidP="00D73B81">
      <w:pPr>
        <w:jc w:val="both"/>
      </w:pPr>
      <w:r w:rsidRPr="00A712CC">
        <w:t xml:space="preserve">Otvoreni postupak javne nabave </w:t>
      </w:r>
      <w:r w:rsidR="007E1CD0" w:rsidRPr="00A712CC">
        <w:t>bagatelne</w:t>
      </w:r>
      <w:r w:rsidRPr="00A712CC">
        <w:t xml:space="preserve"> vrijednosti</w:t>
      </w:r>
      <w:r w:rsidR="00906A9C" w:rsidRPr="00A712CC">
        <w:t>.</w:t>
      </w:r>
    </w:p>
    <w:p w:rsidR="00D74B8C" w:rsidRPr="00A712CC" w:rsidRDefault="00D74B8C" w:rsidP="00D74B8C"/>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73B81" w:rsidRPr="00A712CC" w:rsidTr="00D73B81">
        <w:tc>
          <w:tcPr>
            <w:tcW w:w="675" w:type="dxa"/>
            <w:shd w:val="clear" w:color="auto" w:fill="95B3D7" w:themeFill="accent1" w:themeFillTint="99"/>
          </w:tcPr>
          <w:p w:rsidR="00D73B81" w:rsidRPr="00A712CC" w:rsidRDefault="00EA459B" w:rsidP="000B1FE2">
            <w:pPr>
              <w:jc w:val="center"/>
            </w:pPr>
            <w:r w:rsidRPr="00A712CC">
              <w:rPr>
                <w:b/>
              </w:rPr>
              <w:t>1.</w:t>
            </w:r>
            <w:r w:rsidR="000B1FE2" w:rsidRPr="00A712CC">
              <w:rPr>
                <w:b/>
              </w:rPr>
              <w:t>6</w:t>
            </w:r>
            <w:r w:rsidR="000B1FE2" w:rsidRPr="00A712CC">
              <w:t>.</w:t>
            </w:r>
          </w:p>
        </w:tc>
        <w:tc>
          <w:tcPr>
            <w:tcW w:w="8613" w:type="dxa"/>
            <w:shd w:val="clear" w:color="auto" w:fill="95B3D7" w:themeFill="accent1" w:themeFillTint="99"/>
          </w:tcPr>
          <w:p w:rsidR="00D73B81" w:rsidRPr="00A712CC" w:rsidRDefault="000B1FE2" w:rsidP="00FC42B4">
            <w:pPr>
              <w:rPr>
                <w:b/>
              </w:rPr>
            </w:pPr>
            <w:r w:rsidRPr="00A712CC">
              <w:rPr>
                <w:b/>
              </w:rPr>
              <w:t>PROCIJENJENA VRIJEDNOST NABAVE</w:t>
            </w:r>
          </w:p>
        </w:tc>
      </w:tr>
    </w:tbl>
    <w:p w:rsidR="008D328F" w:rsidRPr="00A712CC" w:rsidRDefault="008D328F" w:rsidP="00FC42B4"/>
    <w:p w:rsidR="000B1FE2" w:rsidRPr="00A712CC" w:rsidRDefault="004C560B" w:rsidP="00FC42B4">
      <w:r>
        <w:t>195</w:t>
      </w:r>
      <w:r w:rsidR="000B1FE2" w:rsidRPr="00D3262F">
        <w:t>.</w:t>
      </w:r>
      <w:r w:rsidR="007E1CD0" w:rsidRPr="00D3262F">
        <w:t>0</w:t>
      </w:r>
      <w:r w:rsidR="000B1FE2" w:rsidRPr="00D3262F">
        <w:t xml:space="preserve">00,00 kuna </w:t>
      </w:r>
      <w:r w:rsidR="000B1FE2" w:rsidRPr="00A712CC">
        <w:t>(bez PDV-a)</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7</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UGOVORA O JAVNOJ NABAVI</w:t>
            </w:r>
          </w:p>
        </w:tc>
      </w:tr>
    </w:tbl>
    <w:p w:rsidR="00D02311" w:rsidRPr="00A712CC" w:rsidRDefault="00D02311" w:rsidP="00FC42B4"/>
    <w:p w:rsidR="000B1FE2" w:rsidRPr="00A712CC" w:rsidRDefault="000B1FE2" w:rsidP="00FC42B4">
      <w:r w:rsidRPr="00A712CC">
        <w:t xml:space="preserve">Ugovor o </w:t>
      </w:r>
      <w:r w:rsidR="004C560B">
        <w:t>nabavi usluge</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8</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SKLAPA LI SE UGOVOR O JAVNOJ NABAVI ILI OKVIRNI SPORAZUM</w:t>
            </w:r>
          </w:p>
        </w:tc>
      </w:tr>
    </w:tbl>
    <w:p w:rsidR="00D02311" w:rsidRPr="00A712CC" w:rsidRDefault="00D02311" w:rsidP="00FC42B4"/>
    <w:p w:rsidR="000B1FE2" w:rsidRPr="00A712CC" w:rsidRDefault="000B1FE2" w:rsidP="00FC42B4">
      <w:r w:rsidRPr="00A712CC">
        <w:t>Ugovor o javnoj nabavi</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9</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ELEKTRONIČKA DRAŽBA</w:t>
            </w:r>
          </w:p>
        </w:tc>
      </w:tr>
    </w:tbl>
    <w:p w:rsidR="00D02311" w:rsidRPr="00A712CC" w:rsidRDefault="00D02311" w:rsidP="00FC42B4"/>
    <w:p w:rsidR="000B1FE2" w:rsidRPr="00A712CC" w:rsidRDefault="00EA459B" w:rsidP="00FC42B4">
      <w:r w:rsidRPr="00A712CC">
        <w:t>Nije predviđena elektronička dražba</w:t>
      </w:r>
      <w:r w:rsidR="00906A9C" w:rsidRPr="00A712CC">
        <w:t>.</w:t>
      </w:r>
    </w:p>
    <w:p w:rsidR="00C37B11" w:rsidRDefault="00C37B11"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EA459B" w:rsidRPr="006A6856" w:rsidRDefault="00EA459B" w:rsidP="006A6856">
      <w:pPr>
        <w:pStyle w:val="Naslov"/>
        <w:rPr>
          <w:b/>
        </w:rPr>
      </w:pPr>
      <w:r w:rsidRPr="006A6856">
        <w:rPr>
          <w:b/>
        </w:rPr>
        <w:lastRenderedPageBreak/>
        <w:t>2. PODACI O PREDMETU NABAVE</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2.</w:t>
            </w:r>
            <w:r w:rsidR="00D02311" w:rsidRPr="00A712CC">
              <w:rPr>
                <w:b/>
              </w:rPr>
              <w:t>1.</w:t>
            </w:r>
          </w:p>
        </w:tc>
        <w:tc>
          <w:tcPr>
            <w:tcW w:w="8613" w:type="dxa"/>
            <w:shd w:val="clear" w:color="auto" w:fill="95B3D7" w:themeFill="accent1" w:themeFillTint="99"/>
          </w:tcPr>
          <w:p w:rsidR="00D02311" w:rsidRPr="00A712CC" w:rsidRDefault="00EA459B" w:rsidP="0018369E">
            <w:pPr>
              <w:jc w:val="both"/>
              <w:rPr>
                <w:b/>
              </w:rPr>
            </w:pPr>
            <w:r w:rsidRPr="00A712CC">
              <w:rPr>
                <w:b/>
              </w:rPr>
              <w:t>OPIS PREDMETA NABAVE</w:t>
            </w:r>
          </w:p>
        </w:tc>
      </w:tr>
    </w:tbl>
    <w:p w:rsidR="006A75CD" w:rsidRPr="00A712CC" w:rsidRDefault="006A75CD" w:rsidP="00EA459B">
      <w:pPr>
        <w:jc w:val="both"/>
      </w:pPr>
    </w:p>
    <w:p w:rsidR="0005609A" w:rsidRDefault="009802E0" w:rsidP="00FC42B4">
      <w:pPr>
        <w:rPr>
          <w:rFonts w:ascii="Cambria" w:hAnsi="Cambria"/>
          <w:b/>
        </w:rPr>
      </w:pPr>
      <w:r>
        <w:rPr>
          <w:rFonts w:ascii="Cambria" w:hAnsi="Cambria"/>
          <w:b/>
        </w:rPr>
        <w:t>Izrada projektne dokumentacije r</w:t>
      </w:r>
      <w:r w:rsidR="004C560B">
        <w:rPr>
          <w:rFonts w:ascii="Cambria" w:hAnsi="Cambria"/>
          <w:b/>
        </w:rPr>
        <w:t>ekonstrukcije sportske dvorane u Vrgorcu</w:t>
      </w:r>
    </w:p>
    <w:p w:rsidR="004C560B" w:rsidRPr="00A712CC" w:rsidRDefault="004C560B"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0B1FE2" w:rsidRPr="00A712CC" w:rsidTr="0018369E">
        <w:tc>
          <w:tcPr>
            <w:tcW w:w="675" w:type="dxa"/>
            <w:shd w:val="clear" w:color="auto" w:fill="95B3D7" w:themeFill="accent1" w:themeFillTint="99"/>
          </w:tcPr>
          <w:p w:rsidR="000B1FE2" w:rsidRPr="00A712CC" w:rsidRDefault="00EA459B" w:rsidP="0018369E">
            <w:pPr>
              <w:jc w:val="center"/>
              <w:rPr>
                <w:b/>
              </w:rPr>
            </w:pPr>
            <w:r w:rsidRPr="00A712CC">
              <w:rPr>
                <w:b/>
              </w:rPr>
              <w:t>2.2.</w:t>
            </w:r>
          </w:p>
        </w:tc>
        <w:tc>
          <w:tcPr>
            <w:tcW w:w="8613" w:type="dxa"/>
            <w:shd w:val="clear" w:color="auto" w:fill="95B3D7" w:themeFill="accent1" w:themeFillTint="99"/>
          </w:tcPr>
          <w:p w:rsidR="000B1FE2" w:rsidRPr="00A712CC" w:rsidRDefault="00DA5494" w:rsidP="0018369E">
            <w:pPr>
              <w:rPr>
                <w:b/>
              </w:rPr>
            </w:pPr>
            <w:r w:rsidRPr="00A712CC">
              <w:rPr>
                <w:b/>
              </w:rPr>
              <w:t>DIJELJENJE PREDMETA NABAVE</w:t>
            </w:r>
          </w:p>
        </w:tc>
      </w:tr>
    </w:tbl>
    <w:p w:rsidR="00B3353A" w:rsidRPr="00A712CC" w:rsidRDefault="00B3353A" w:rsidP="00F25DFF">
      <w:pPr>
        <w:jc w:val="both"/>
      </w:pPr>
    </w:p>
    <w:p w:rsidR="00DA5494" w:rsidRPr="00A712CC" w:rsidRDefault="00DA5494" w:rsidP="00F25DFF">
      <w:pPr>
        <w:jc w:val="both"/>
      </w:pPr>
      <w:r w:rsidRPr="00A712CC">
        <w:t xml:space="preserve">Nije dopušteno nuđenje po grupama te je </w:t>
      </w:r>
      <w:r w:rsidR="00B3353A" w:rsidRPr="00A712CC">
        <w:t xml:space="preserve">ponuditelj </w:t>
      </w:r>
      <w:r w:rsidRPr="00A712CC">
        <w:t>u obvezi ponuditi predmet nabave</w:t>
      </w:r>
      <w:r w:rsidR="00AE60B9" w:rsidRPr="00A712CC">
        <w:t xml:space="preserve"> </w:t>
      </w:r>
      <w:r w:rsidR="00F25DFF" w:rsidRPr="00A712CC">
        <w:t>u cijelosti, odnosno ponuda mora obuhvatiti sve stavke troškovnika</w:t>
      </w:r>
      <w:r w:rsidR="00906A9C" w:rsidRPr="00A712CC">
        <w:t>.</w:t>
      </w:r>
    </w:p>
    <w:p w:rsidR="00DA5494" w:rsidRPr="00A712CC" w:rsidRDefault="00DA5494"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2.3.</w:t>
            </w:r>
          </w:p>
        </w:tc>
        <w:tc>
          <w:tcPr>
            <w:tcW w:w="8613" w:type="dxa"/>
            <w:shd w:val="clear" w:color="auto" w:fill="95B3D7" w:themeFill="accent1" w:themeFillTint="99"/>
          </w:tcPr>
          <w:p w:rsidR="00EA459B" w:rsidRPr="00A712CC" w:rsidRDefault="00F25DFF" w:rsidP="0018369E">
            <w:pPr>
              <w:rPr>
                <w:b/>
              </w:rPr>
            </w:pPr>
            <w:r w:rsidRPr="00A712CC">
              <w:rPr>
                <w:b/>
              </w:rPr>
              <w:t>KOLIČINA PREDMETA NABAVE</w:t>
            </w:r>
          </w:p>
        </w:tc>
      </w:tr>
    </w:tbl>
    <w:p w:rsidR="000B1FE2" w:rsidRPr="00A712CC" w:rsidRDefault="000B1FE2" w:rsidP="00FC42B4"/>
    <w:p w:rsidR="00F25DFF" w:rsidRPr="00A712CC" w:rsidRDefault="00F25DFF" w:rsidP="00FC42B4">
      <w:r w:rsidRPr="00A712CC">
        <w:t>Količine su navedene u troškovniku koji je prilog ove dokumentacije za nadmetanje</w:t>
      </w:r>
      <w:r w:rsidR="00906A9C" w:rsidRPr="00A712CC">
        <w:t>.</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2.4.</w:t>
            </w:r>
          </w:p>
        </w:tc>
        <w:tc>
          <w:tcPr>
            <w:tcW w:w="8613" w:type="dxa"/>
            <w:shd w:val="clear" w:color="auto" w:fill="95B3D7" w:themeFill="accent1" w:themeFillTint="99"/>
          </w:tcPr>
          <w:p w:rsidR="00EA459B" w:rsidRPr="00A712CC" w:rsidRDefault="00F25DFF" w:rsidP="0018369E">
            <w:pPr>
              <w:rPr>
                <w:b/>
              </w:rPr>
            </w:pPr>
            <w:r w:rsidRPr="00A712CC">
              <w:rPr>
                <w:b/>
              </w:rPr>
              <w:t>TEHNIČKE SPECIFIKACIJE</w:t>
            </w:r>
          </w:p>
        </w:tc>
      </w:tr>
    </w:tbl>
    <w:p w:rsidR="00EA459B" w:rsidRPr="00A712CC" w:rsidRDefault="00EA459B" w:rsidP="00FC42B4"/>
    <w:p w:rsidR="00F94739" w:rsidRPr="00A712CC" w:rsidRDefault="00F94739" w:rsidP="007E1CD0">
      <w:pPr>
        <w:pStyle w:val="Default"/>
        <w:jc w:val="both"/>
        <w:rPr>
          <w:rFonts w:ascii="Times New Roman" w:hAnsi="Times New Roman" w:cs="Times New Roman"/>
          <w:bCs/>
        </w:rPr>
      </w:pPr>
      <w:r w:rsidRPr="00A712CC">
        <w:rPr>
          <w:rFonts w:ascii="Times New Roman" w:hAnsi="Times New Roman" w:cs="Times New Roman"/>
        </w:rPr>
        <w:t xml:space="preserve">Tehnička specifikacija, vrsta, kvaliteta, opseg ili količina </w:t>
      </w:r>
      <w:r w:rsidR="00014023">
        <w:rPr>
          <w:rFonts w:ascii="Times New Roman" w:hAnsi="Times New Roman" w:cs="Times New Roman"/>
        </w:rPr>
        <w:t>poslova</w:t>
      </w:r>
      <w:r w:rsidRPr="00A712CC">
        <w:rPr>
          <w:rFonts w:ascii="Times New Roman" w:hAnsi="Times New Roman" w:cs="Times New Roman"/>
        </w:rPr>
        <w:t xml:space="preserve"> precizno su utvrđeni u troškovniku</w:t>
      </w:r>
      <w:r w:rsidR="00C9051A">
        <w:rPr>
          <w:rFonts w:ascii="Times New Roman" w:hAnsi="Times New Roman" w:cs="Times New Roman"/>
        </w:rPr>
        <w:t>/Projektnom zadatku</w:t>
      </w:r>
      <w:r w:rsidRPr="00A712CC">
        <w:rPr>
          <w:rFonts w:ascii="Times New Roman" w:hAnsi="Times New Roman" w:cs="Times New Roman"/>
        </w:rPr>
        <w:t xml:space="preserve">.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2.5.</w:t>
            </w:r>
          </w:p>
        </w:tc>
        <w:tc>
          <w:tcPr>
            <w:tcW w:w="8613" w:type="dxa"/>
            <w:shd w:val="clear" w:color="auto" w:fill="95B3D7" w:themeFill="accent1" w:themeFillTint="99"/>
          </w:tcPr>
          <w:p w:rsidR="00EA459B" w:rsidRPr="00A712CC" w:rsidRDefault="00F25DFF" w:rsidP="0018369E">
            <w:pPr>
              <w:rPr>
                <w:b/>
              </w:rPr>
            </w:pPr>
            <w:r w:rsidRPr="00A712CC">
              <w:rPr>
                <w:b/>
              </w:rPr>
              <w:t>TROŠKOVNIK</w:t>
            </w:r>
          </w:p>
        </w:tc>
      </w:tr>
    </w:tbl>
    <w:p w:rsidR="00EA459B" w:rsidRPr="00A712CC" w:rsidRDefault="00EA459B" w:rsidP="00FC42B4"/>
    <w:p w:rsidR="00F94739" w:rsidRPr="00A712CC" w:rsidRDefault="00F94739" w:rsidP="007E1CD0">
      <w:pPr>
        <w:autoSpaceDE w:val="0"/>
        <w:autoSpaceDN w:val="0"/>
        <w:adjustRightInd w:val="0"/>
        <w:jc w:val="both"/>
        <w:rPr>
          <w:color w:val="000000"/>
        </w:rPr>
      </w:pPr>
      <w:r w:rsidRPr="00A712CC">
        <w:rPr>
          <w:color w:val="000000"/>
        </w:rPr>
        <w:t>Troškovnik</w:t>
      </w:r>
      <w:r w:rsidR="00C9051A">
        <w:rPr>
          <w:color w:val="000000"/>
        </w:rPr>
        <w:t>/Projektni zadatak</w:t>
      </w:r>
      <w:r w:rsidRPr="00A712CC">
        <w:rPr>
          <w:color w:val="000000"/>
        </w:rPr>
        <w:t xml:space="preserve"> je sastavni dio ove Dokumentacije za nadmetanje kojeg je potrebno popuniti te potpisati i ovjeriti od strane ovlaštene osobe ponuditelja.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2.6.</w:t>
            </w:r>
          </w:p>
        </w:tc>
        <w:tc>
          <w:tcPr>
            <w:tcW w:w="8613" w:type="dxa"/>
            <w:shd w:val="clear" w:color="auto" w:fill="95B3D7" w:themeFill="accent1" w:themeFillTint="99"/>
          </w:tcPr>
          <w:p w:rsidR="00EA459B" w:rsidRPr="00A712CC" w:rsidRDefault="00F25DFF" w:rsidP="00906A9C">
            <w:r w:rsidRPr="00A712CC">
              <w:rPr>
                <w:b/>
              </w:rPr>
              <w:t xml:space="preserve">MJESTO ISPORUKE </w:t>
            </w:r>
            <w:r w:rsidR="004C560B">
              <w:rPr>
                <w:b/>
              </w:rPr>
              <w:t>USLUGE</w:t>
            </w:r>
          </w:p>
        </w:tc>
      </w:tr>
    </w:tbl>
    <w:p w:rsidR="00F25DFF" w:rsidRPr="00A712CC" w:rsidRDefault="00F25DFF" w:rsidP="00F25DFF">
      <w:pPr>
        <w:jc w:val="both"/>
      </w:pPr>
    </w:p>
    <w:p w:rsidR="00F25DFF" w:rsidRPr="00A712CC" w:rsidRDefault="00C37B11" w:rsidP="00F25DFF">
      <w:pPr>
        <w:jc w:val="both"/>
      </w:pPr>
      <w:r>
        <w:t>Grad Vrgorac</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2.7.</w:t>
            </w:r>
          </w:p>
        </w:tc>
        <w:tc>
          <w:tcPr>
            <w:tcW w:w="8613" w:type="dxa"/>
            <w:shd w:val="clear" w:color="auto" w:fill="95B3D7" w:themeFill="accent1" w:themeFillTint="99"/>
          </w:tcPr>
          <w:p w:rsidR="00EA459B" w:rsidRPr="00A712CC" w:rsidRDefault="00533237" w:rsidP="00906A9C">
            <w:pPr>
              <w:rPr>
                <w:b/>
              </w:rPr>
            </w:pPr>
            <w:r w:rsidRPr="00A712CC">
              <w:rPr>
                <w:b/>
                <w:color w:val="000000"/>
              </w:rPr>
              <w:t xml:space="preserve">ROK </w:t>
            </w:r>
            <w:r w:rsidR="00906A9C" w:rsidRPr="00A712CC">
              <w:rPr>
                <w:b/>
                <w:color w:val="000000"/>
              </w:rPr>
              <w:t>POČETKA ROK ZAVRŠETKA</w:t>
            </w:r>
            <w:r w:rsidRPr="00A712CC">
              <w:rPr>
                <w:b/>
                <w:color w:val="000000"/>
              </w:rPr>
              <w:t xml:space="preserve"> </w:t>
            </w:r>
            <w:r w:rsidR="00906A9C" w:rsidRPr="00A712CC">
              <w:rPr>
                <w:b/>
                <w:color w:val="000000"/>
              </w:rPr>
              <w:t>POSLOVA</w:t>
            </w:r>
          </w:p>
        </w:tc>
      </w:tr>
    </w:tbl>
    <w:p w:rsidR="00EA459B" w:rsidRPr="00A712CC" w:rsidRDefault="00EA459B" w:rsidP="00FC42B4"/>
    <w:p w:rsidR="007E1CD0" w:rsidRPr="00A712CC" w:rsidRDefault="007E1CD0" w:rsidP="0005609A">
      <w:pPr>
        <w:tabs>
          <w:tab w:val="left" w:pos="8039"/>
        </w:tabs>
        <w:jc w:val="both"/>
      </w:pPr>
      <w:r w:rsidRPr="00A712CC">
        <w:t xml:space="preserve">Rok početka radova je </w:t>
      </w:r>
      <w:r w:rsidR="00524C8F">
        <w:t>8</w:t>
      </w:r>
      <w:r w:rsidRPr="00A712CC">
        <w:t xml:space="preserve"> dana od dana potpisivanja ugovora a završetak je </w:t>
      </w:r>
      <w:r w:rsidR="003D132C" w:rsidRPr="003D132C">
        <w:t>120</w:t>
      </w:r>
      <w:r w:rsidRPr="00A712CC">
        <w:t xml:space="preserve"> dana od dana potpisivanja ugovora</w:t>
      </w:r>
    </w:p>
    <w:p w:rsidR="00664C63" w:rsidRDefault="00664C63"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533237" w:rsidRPr="006A6856" w:rsidRDefault="006A6856" w:rsidP="0005609A">
      <w:pPr>
        <w:rPr>
          <w:b/>
        </w:rPr>
      </w:pPr>
      <w:bookmarkStart w:id="0" w:name="_Toc329951481"/>
      <w:bookmarkStart w:id="1" w:name="_Toc330386309"/>
      <w:bookmarkStart w:id="2" w:name="_Toc337691905"/>
      <w:r w:rsidRPr="006A6856">
        <w:rPr>
          <w:rStyle w:val="NaslovChar"/>
          <w:b/>
        </w:rPr>
        <w:lastRenderedPageBreak/>
        <w:t>3</w:t>
      </w:r>
      <w:r w:rsidR="0005609A" w:rsidRPr="006A6856">
        <w:rPr>
          <w:rStyle w:val="NaslovChar"/>
          <w:b/>
        </w:rPr>
        <w:t xml:space="preserve">. </w:t>
      </w:r>
      <w:r w:rsidR="00533237" w:rsidRPr="006A6856">
        <w:rPr>
          <w:rStyle w:val="NaslovChar"/>
          <w:b/>
        </w:rPr>
        <w:t>RAZLOZI ISKLJUČENJA PONUDITELJA I DOKUMENTI KOJIMA PONUDITELJ DOKAZUJE DA NE POSTOJE RAZLOZI ZA ISKLJUČENJE</w:t>
      </w:r>
      <w:bookmarkEnd w:id="0"/>
      <w:bookmarkEnd w:id="1"/>
      <w:bookmarkEnd w:id="2"/>
    </w:p>
    <w:p w:rsidR="00533237" w:rsidRPr="00A712CC" w:rsidRDefault="00533237"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533237" w:rsidRPr="00A712CC" w:rsidTr="0018369E">
        <w:tc>
          <w:tcPr>
            <w:tcW w:w="675" w:type="dxa"/>
            <w:shd w:val="clear" w:color="auto" w:fill="95B3D7" w:themeFill="accent1" w:themeFillTint="99"/>
          </w:tcPr>
          <w:p w:rsidR="00533237" w:rsidRPr="00A712CC" w:rsidRDefault="002327B5" w:rsidP="002327B5">
            <w:pPr>
              <w:jc w:val="center"/>
            </w:pPr>
            <w:r w:rsidRPr="00A712CC">
              <w:rPr>
                <w:b/>
              </w:rPr>
              <w:t>3</w:t>
            </w:r>
            <w:r w:rsidR="00533237" w:rsidRPr="00A712CC">
              <w:rPr>
                <w:b/>
              </w:rPr>
              <w:t>.</w:t>
            </w:r>
            <w:r w:rsidRPr="00A712CC">
              <w:rPr>
                <w:b/>
              </w:rPr>
              <w:t>1</w:t>
            </w:r>
            <w:r w:rsidR="00533237" w:rsidRPr="00A712CC">
              <w:rPr>
                <w:b/>
              </w:rPr>
              <w:t>.</w:t>
            </w:r>
          </w:p>
        </w:tc>
        <w:tc>
          <w:tcPr>
            <w:tcW w:w="8613" w:type="dxa"/>
            <w:shd w:val="clear" w:color="auto" w:fill="95B3D7" w:themeFill="accent1" w:themeFillTint="99"/>
          </w:tcPr>
          <w:p w:rsidR="00533237" w:rsidRPr="00A712CC" w:rsidRDefault="002327B5" w:rsidP="0018369E">
            <w:pPr>
              <w:rPr>
                <w:b/>
              </w:rPr>
            </w:pPr>
            <w:r w:rsidRPr="00A712CC">
              <w:rPr>
                <w:b/>
              </w:rPr>
              <w:t>OBVEZNI RAZLOZI ISKLJUČENJA</w:t>
            </w:r>
          </w:p>
        </w:tc>
      </w:tr>
    </w:tbl>
    <w:p w:rsidR="00533237" w:rsidRPr="00A712CC" w:rsidRDefault="00533237" w:rsidP="00FC42B4"/>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3" w:name="_Toc337691908"/>
      <w:r w:rsidRPr="00A712CC">
        <w:rPr>
          <w:rFonts w:ascii="Times New Roman" w:hAnsi="Times New Roman"/>
          <w:sz w:val="24"/>
          <w:szCs w:val="24"/>
        </w:rPr>
        <w:t>Plaćene dospjele porezne obveze i obveze za mirovinsko i zdravstveno osiguranje</w:t>
      </w:r>
      <w:bookmarkEnd w:id="3"/>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 xml:space="preserve">Javni naručitelj obvezan je isključiti ponuditelja iz postupka javne nabave ako nije ispunio obvezu plaćanja dospjelih poreznih obveza i obveza za mirovinsko i zdravstveno osiguranje, </w:t>
      </w:r>
      <w:r w:rsidRPr="00A712CC">
        <w:rPr>
          <w:color w:val="333333"/>
        </w:rPr>
        <w:t xml:space="preserve">osim ako mu prema posebnom zakonu plaćanje tih obveza nije dopušteno ili je odobrena odgoda plaćanja </w:t>
      </w:r>
      <w:r w:rsidRPr="00A712CC">
        <w:t xml:space="preserve">(primjerice u postupku </w:t>
      </w:r>
      <w:proofErr w:type="spellStart"/>
      <w:r w:rsidRPr="00A712CC">
        <w:t>predstečajne</w:t>
      </w:r>
      <w:proofErr w:type="spellEnd"/>
      <w:r w:rsidRPr="00A712CC">
        <w:t xml:space="preserve"> nagodbe). </w:t>
      </w:r>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Za potrebe utvrđivanja navedene okolnosti gospodarski subjekt u ponudi dostavlja:</w:t>
      </w:r>
    </w:p>
    <w:p w:rsidR="00294BC1" w:rsidRPr="00A712CC" w:rsidRDefault="00294BC1" w:rsidP="00294BC1">
      <w:pPr>
        <w:autoSpaceDE w:val="0"/>
        <w:autoSpaceDN w:val="0"/>
        <w:adjustRightInd w:val="0"/>
        <w:jc w:val="both"/>
      </w:pPr>
      <w:r w:rsidRPr="00A712CC">
        <w:t xml:space="preserve"> </w:t>
      </w:r>
    </w:p>
    <w:p w:rsidR="00294BC1" w:rsidRPr="00A712CC" w:rsidRDefault="00294BC1" w:rsidP="00294BC1">
      <w:pPr>
        <w:pStyle w:val="Odlomakpopisa"/>
        <w:numPr>
          <w:ilvl w:val="0"/>
          <w:numId w:val="9"/>
        </w:numPr>
        <w:autoSpaceDE w:val="0"/>
        <w:autoSpaceDN w:val="0"/>
        <w:adjustRightInd w:val="0"/>
        <w:jc w:val="both"/>
      </w:pPr>
      <w:r w:rsidRPr="00A712CC">
        <w:t xml:space="preserve">potvrdu Porezne uprave o stanju duga koja ne smije biti starija od 30 dana računajući od dana početka postupka javne nabave, ili </w:t>
      </w:r>
    </w:p>
    <w:p w:rsidR="00294BC1" w:rsidRPr="00A712CC" w:rsidRDefault="00294BC1" w:rsidP="00294BC1">
      <w:pPr>
        <w:pStyle w:val="Odlomakpopisa"/>
        <w:numPr>
          <w:ilvl w:val="0"/>
          <w:numId w:val="9"/>
        </w:numPr>
        <w:autoSpaceDE w:val="0"/>
        <w:autoSpaceDN w:val="0"/>
        <w:adjustRightInd w:val="0"/>
        <w:jc w:val="both"/>
      </w:pPr>
      <w:r w:rsidRPr="00A712CC">
        <w:t xml:space="preserve">važeći jednakovrijedni dokument nadležnog tijela države sjedišta gospodarskog subjekta, ako se ne izdaje potvrda iz točke 1., ili </w:t>
      </w:r>
    </w:p>
    <w:p w:rsidR="00294BC1" w:rsidRDefault="00294BC1" w:rsidP="00294BC1">
      <w:pPr>
        <w:pStyle w:val="Odlomakpopisa"/>
        <w:numPr>
          <w:ilvl w:val="0"/>
          <w:numId w:val="9"/>
        </w:numPr>
        <w:autoSpaceDE w:val="0"/>
        <w:autoSpaceDN w:val="0"/>
        <w:adjustRightInd w:val="0"/>
        <w:jc w:val="both"/>
      </w:pPr>
      <w:r w:rsidRPr="00A712CC">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294BC1" w:rsidRPr="00A712CC" w:rsidRDefault="00294BC1" w:rsidP="00294BC1">
      <w:pPr>
        <w:autoSpaceDE w:val="0"/>
        <w:autoSpaceDN w:val="0"/>
        <w:adjustRightInd w:val="0"/>
        <w:contextualSpacing/>
        <w:jc w:val="both"/>
      </w:pPr>
    </w:p>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4" w:name="_Toc337691909"/>
      <w:r w:rsidRPr="00A712CC">
        <w:rPr>
          <w:rFonts w:ascii="Times New Roman" w:hAnsi="Times New Roman"/>
          <w:sz w:val="24"/>
          <w:szCs w:val="24"/>
        </w:rPr>
        <w:t>Lažni podaci</w:t>
      </w:r>
      <w:bookmarkEnd w:id="4"/>
    </w:p>
    <w:p w:rsidR="00294BC1" w:rsidRPr="00A712CC" w:rsidRDefault="00294BC1" w:rsidP="00294BC1"/>
    <w:p w:rsidR="00294BC1" w:rsidRPr="00A712CC" w:rsidRDefault="00294BC1" w:rsidP="00222D81">
      <w:pPr>
        <w:jc w:val="both"/>
      </w:pPr>
      <w:r w:rsidRPr="00A712CC">
        <w:t>Naručitelj će isključiti ponuditelja iz postupka javne nabave ako je dostavio lažne podatke pri dostavi dokumenata koji su dio ponude na ovo nadmetanje.</w:t>
      </w:r>
    </w:p>
    <w:p w:rsidR="002327B5" w:rsidRPr="00A712CC" w:rsidRDefault="002327B5" w:rsidP="00294BC1">
      <w:pPr>
        <w:autoSpaceDE w:val="0"/>
        <w:autoSpaceDN w:val="0"/>
        <w:adjustRightInd w:val="0"/>
        <w:jc w:val="both"/>
      </w:pPr>
    </w:p>
    <w:p w:rsidR="002327B5" w:rsidRDefault="002327B5"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Pr="00A712CC" w:rsidRDefault="006A6856" w:rsidP="0018369E"/>
    <w:p w:rsidR="00B8285D" w:rsidRPr="006A6856" w:rsidRDefault="006A6856" w:rsidP="006A6856">
      <w:pPr>
        <w:pStyle w:val="Naslov"/>
        <w:rPr>
          <w:b/>
        </w:rPr>
      </w:pPr>
      <w:r>
        <w:rPr>
          <w:b/>
        </w:rPr>
        <w:lastRenderedPageBreak/>
        <w:t xml:space="preserve">4. </w:t>
      </w:r>
      <w:r w:rsidR="00B8285D" w:rsidRPr="006A6856">
        <w:rPr>
          <w:b/>
        </w:rPr>
        <w:t>ODREDBE O SPOSOBNOSTI PONUDITELJA</w:t>
      </w:r>
    </w:p>
    <w:p w:rsidR="00B8285D" w:rsidRPr="00A712CC" w:rsidRDefault="00B8285D" w:rsidP="0018369E"/>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533237" w:rsidRPr="00A712CC" w:rsidTr="0018369E">
        <w:tc>
          <w:tcPr>
            <w:tcW w:w="675" w:type="dxa"/>
            <w:shd w:val="clear" w:color="auto" w:fill="95B3D7" w:themeFill="accent1" w:themeFillTint="99"/>
          </w:tcPr>
          <w:p w:rsidR="00533237" w:rsidRPr="00A712CC" w:rsidRDefault="007A22A1" w:rsidP="0018369E">
            <w:pPr>
              <w:jc w:val="center"/>
            </w:pPr>
            <w:r w:rsidRPr="00A712CC">
              <w:rPr>
                <w:b/>
              </w:rPr>
              <w:t>4.</w:t>
            </w:r>
            <w:r w:rsidR="008B2BD9" w:rsidRPr="00A712CC">
              <w:rPr>
                <w:b/>
              </w:rPr>
              <w:t>1.</w:t>
            </w:r>
          </w:p>
        </w:tc>
        <w:tc>
          <w:tcPr>
            <w:tcW w:w="8613" w:type="dxa"/>
            <w:shd w:val="clear" w:color="auto" w:fill="95B3D7" w:themeFill="accent1" w:themeFillTint="99"/>
          </w:tcPr>
          <w:p w:rsidR="00533237" w:rsidRPr="00A712CC" w:rsidRDefault="008B2BD9" w:rsidP="008B2BD9">
            <w:pPr>
              <w:rPr>
                <w:b/>
              </w:rPr>
            </w:pPr>
            <w:r w:rsidRPr="00A712CC">
              <w:rPr>
                <w:b/>
              </w:rPr>
              <w:t>PRAVNA I POSLOVNA SPOSOBNOST</w:t>
            </w:r>
          </w:p>
        </w:tc>
      </w:tr>
    </w:tbl>
    <w:p w:rsidR="006A75CD" w:rsidRPr="00A712CC" w:rsidRDefault="006A75CD" w:rsidP="006A75CD"/>
    <w:p w:rsidR="00524C8F" w:rsidRPr="004424F4" w:rsidRDefault="00524C8F" w:rsidP="00524C8F">
      <w:pPr>
        <w:jc w:val="both"/>
      </w:pPr>
      <w:r w:rsidRPr="004424F4">
        <w:t>4.1.1. Ponuditelj mora u ponudi dokazati svoj upis u sudski, obrtni, strukovni ili drugi odgovarajući registar države sjedišta gospodarskog subjekta.</w:t>
      </w:r>
    </w:p>
    <w:p w:rsidR="00524C8F" w:rsidRDefault="00524C8F" w:rsidP="00524C8F">
      <w:pPr>
        <w:jc w:val="both"/>
      </w:pPr>
      <w:r w:rsidRPr="004424F4">
        <w:t xml:space="preserve">Upis u registar dokazuje se odgovarajućim izvodom, a ako se oni ne izdaju u državi sjedišta gospodarskog subjekta, gospodarski subjekt može dostaviti izjavu s ovjerom potpisa kod nadležnog tijela. </w:t>
      </w:r>
    </w:p>
    <w:p w:rsidR="00524C8F" w:rsidRPr="004424F4" w:rsidRDefault="00524C8F" w:rsidP="00524C8F">
      <w:pPr>
        <w:jc w:val="both"/>
      </w:pPr>
      <w:r>
        <w:t>I</w:t>
      </w:r>
      <w:r w:rsidRPr="004424F4">
        <w:t>zvod ili izjava ne smije biti starija od tri mjeseca računajući od dana početka postupka javne nabave.</w:t>
      </w:r>
    </w:p>
    <w:p w:rsidR="00524C8F" w:rsidRPr="004424F4" w:rsidRDefault="00524C8F" w:rsidP="00524C8F">
      <w:pPr>
        <w:jc w:val="both"/>
      </w:pPr>
      <w:r w:rsidRPr="004424F4">
        <w:t>U slučaju zajednice ponuditelja, svi članovi zajednice obvezni su pojedinačno dokazati svoju sposobnost.</w:t>
      </w:r>
    </w:p>
    <w:p w:rsidR="00524C8F" w:rsidRPr="004424F4" w:rsidRDefault="00524C8F" w:rsidP="00524C8F">
      <w:pPr>
        <w:jc w:val="both"/>
      </w:pPr>
    </w:p>
    <w:p w:rsidR="00524C8F" w:rsidRDefault="00524C8F" w:rsidP="00524C8F">
      <w:pPr>
        <w:jc w:val="both"/>
      </w:pPr>
      <w:r w:rsidRPr="004424F4">
        <w:t xml:space="preserve">4.1.2. Ponuditelj mora u ponudi dostaviti dokumente potrebne za obavljanje djelatnosti </w:t>
      </w:r>
      <w:r w:rsidR="00C9051A">
        <w:t>povezane sa predmetom nabave.</w:t>
      </w:r>
    </w:p>
    <w:p w:rsidR="00524C8F" w:rsidRPr="004424F4" w:rsidRDefault="00524C8F" w:rsidP="00524C8F">
      <w:pPr>
        <w:jc w:val="both"/>
      </w:pPr>
    </w:p>
    <w:p w:rsidR="00524C8F" w:rsidRDefault="00524C8F" w:rsidP="00524C8F">
      <w:pPr>
        <w:jc w:val="both"/>
      </w:pPr>
    </w:p>
    <w:p w:rsidR="00524C8F" w:rsidRPr="004424F4" w:rsidRDefault="00524C8F" w:rsidP="00524C8F">
      <w:pPr>
        <w:jc w:val="both"/>
      </w:pPr>
      <w:r w:rsidRPr="004424F4">
        <w:t>U slučaju zajednice ponuditelja traženu sposobnost obvezni su pojedinačno dokazati oni članovi zajednice ponuditelja.</w:t>
      </w:r>
    </w:p>
    <w:p w:rsidR="00206AD6" w:rsidRPr="00206AD6" w:rsidRDefault="00206AD6" w:rsidP="00206AD6">
      <w:pPr>
        <w:suppressAutoHyphens/>
        <w:ind w:left="360"/>
        <w:jc w:val="both"/>
        <w:rPr>
          <w:rFonts w:ascii="Cambria" w:hAnsi="Cambria"/>
          <w:b/>
          <w:color w:val="000000"/>
        </w:rPr>
      </w:pPr>
    </w:p>
    <w:p w:rsidR="006A6856" w:rsidRDefault="006A6856"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rPr>
          <w:rFonts w:ascii="Cambria" w:hAnsi="Cambria"/>
          <w:color w:val="000000"/>
        </w:rPr>
      </w:pPr>
    </w:p>
    <w:p w:rsidR="00014023" w:rsidRDefault="00014023"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8B2BD9" w:rsidRPr="006A6856" w:rsidRDefault="006A6856" w:rsidP="006A6856">
      <w:pPr>
        <w:pStyle w:val="Naslov"/>
        <w:rPr>
          <w:b/>
        </w:rPr>
      </w:pPr>
      <w:r w:rsidRPr="006A6856">
        <w:rPr>
          <w:b/>
        </w:rPr>
        <w:lastRenderedPageBreak/>
        <w:t>5.</w:t>
      </w:r>
      <w:r>
        <w:rPr>
          <w:b/>
        </w:rPr>
        <w:t xml:space="preserve"> </w:t>
      </w:r>
      <w:r w:rsidR="008B2BD9" w:rsidRPr="006A6856">
        <w:rPr>
          <w:b/>
        </w:rPr>
        <w:t>PODACI O PONUDI</w:t>
      </w:r>
    </w:p>
    <w:p w:rsidR="008B2BD9" w:rsidRPr="00A712CC" w:rsidRDefault="008B2BD9" w:rsidP="008B2BD9">
      <w:pPr>
        <w:rPr>
          <w:b/>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533237" w:rsidRPr="00A712CC" w:rsidTr="00EA528E">
        <w:tc>
          <w:tcPr>
            <w:tcW w:w="675" w:type="dxa"/>
            <w:shd w:val="clear" w:color="auto" w:fill="95B3D7" w:themeFill="accent1" w:themeFillTint="99"/>
          </w:tcPr>
          <w:p w:rsidR="00533237" w:rsidRPr="00A712CC" w:rsidRDefault="00F33AC5" w:rsidP="0018369E">
            <w:pPr>
              <w:jc w:val="center"/>
            </w:pPr>
            <w:r w:rsidRPr="00A712CC">
              <w:rPr>
                <w:b/>
              </w:rPr>
              <w:t>5.</w:t>
            </w:r>
            <w:r w:rsidR="008B2BD9" w:rsidRPr="00A712CC">
              <w:rPr>
                <w:b/>
              </w:rPr>
              <w:t>1.</w:t>
            </w:r>
          </w:p>
        </w:tc>
        <w:tc>
          <w:tcPr>
            <w:tcW w:w="8611" w:type="dxa"/>
            <w:shd w:val="clear" w:color="auto" w:fill="95B3D7" w:themeFill="accent1" w:themeFillTint="99"/>
          </w:tcPr>
          <w:p w:rsidR="00533237" w:rsidRPr="00A712CC" w:rsidRDefault="008B2BD9" w:rsidP="0018369E">
            <w:pPr>
              <w:rPr>
                <w:b/>
              </w:rPr>
            </w:pPr>
            <w:r w:rsidRPr="00A712CC">
              <w:rPr>
                <w:rFonts w:eastAsia="Arial"/>
                <w:b/>
                <w:bCs/>
              </w:rPr>
              <w:t>SADRŽAJ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141AD5" w:rsidP="00141AD5">
      <w:pPr>
        <w:jc w:val="both"/>
        <w:outlineLvl w:val="3"/>
        <w:rPr>
          <w:bCs/>
        </w:rPr>
      </w:pPr>
      <w:r w:rsidRPr="00A712CC">
        <w:rPr>
          <w:bCs/>
        </w:rPr>
        <w:t>Ponuditelji moraju dostaviti popunjeni ponudbeni list, dokaze da ne postoje obvezni i ostali razlozi isključenja, priložiti dokaze o zahtijevanim sposobnostima, ispuniti i ovjeriti izvorni troškovnik, dostaviti ovjerene zahtijevane izjave, dostaviti popunjene i ovjerene obrasce, te sastaviti ponudu kako slijedi:</w:t>
      </w:r>
    </w:p>
    <w:p w:rsidR="00141AD5" w:rsidRPr="00A712CC" w:rsidRDefault="00141AD5" w:rsidP="00141AD5">
      <w:pPr>
        <w:ind w:left="360"/>
        <w:jc w:val="both"/>
        <w:outlineLvl w:val="3"/>
        <w:rPr>
          <w:bCs/>
        </w:rPr>
      </w:pPr>
    </w:p>
    <w:p w:rsidR="00141AD5" w:rsidRPr="00A712CC" w:rsidRDefault="00141AD5" w:rsidP="00141AD5">
      <w:pPr>
        <w:numPr>
          <w:ilvl w:val="0"/>
          <w:numId w:val="20"/>
        </w:numPr>
        <w:jc w:val="both"/>
        <w:outlineLvl w:val="3"/>
        <w:rPr>
          <w:bCs/>
        </w:rPr>
      </w:pPr>
      <w:r w:rsidRPr="00A712CC">
        <w:rPr>
          <w:bCs/>
        </w:rPr>
        <w:t xml:space="preserve">popunjeni ponudbeni list </w:t>
      </w:r>
    </w:p>
    <w:p w:rsidR="00141AD5" w:rsidRPr="00A712CC" w:rsidRDefault="009576A0" w:rsidP="00141AD5">
      <w:pPr>
        <w:numPr>
          <w:ilvl w:val="0"/>
          <w:numId w:val="20"/>
        </w:numPr>
        <w:jc w:val="both"/>
        <w:outlineLvl w:val="3"/>
        <w:rPr>
          <w:bCs/>
        </w:rPr>
      </w:pPr>
      <w:r w:rsidRPr="00A712CC">
        <w:rPr>
          <w:bCs/>
        </w:rPr>
        <w:t>jamstvene izjave navedene u točki 6.6.</w:t>
      </w:r>
    </w:p>
    <w:p w:rsidR="00141AD5" w:rsidRPr="00A712CC" w:rsidRDefault="00141AD5" w:rsidP="00141AD5">
      <w:pPr>
        <w:numPr>
          <w:ilvl w:val="0"/>
          <w:numId w:val="20"/>
        </w:numPr>
        <w:jc w:val="both"/>
        <w:outlineLvl w:val="3"/>
        <w:rPr>
          <w:bCs/>
        </w:rPr>
      </w:pPr>
      <w:r w:rsidRPr="00A712CC">
        <w:rPr>
          <w:bCs/>
        </w:rPr>
        <w:t>dokumente kojima ponuditelj dokazuje da ne postoje obvezni i ostali razlozi isključenja</w:t>
      </w:r>
    </w:p>
    <w:p w:rsidR="00141AD5" w:rsidRPr="00A712CC" w:rsidRDefault="00141AD5" w:rsidP="00141AD5">
      <w:pPr>
        <w:numPr>
          <w:ilvl w:val="0"/>
          <w:numId w:val="20"/>
        </w:numPr>
        <w:jc w:val="both"/>
        <w:outlineLvl w:val="3"/>
        <w:rPr>
          <w:bCs/>
        </w:rPr>
      </w:pPr>
      <w:r w:rsidRPr="00A712CC">
        <w:rPr>
          <w:bCs/>
        </w:rPr>
        <w:t>dokaze sposobnosti</w:t>
      </w:r>
    </w:p>
    <w:p w:rsidR="00141AD5" w:rsidRPr="00A712CC" w:rsidRDefault="00141AD5" w:rsidP="00141AD5">
      <w:pPr>
        <w:numPr>
          <w:ilvl w:val="0"/>
          <w:numId w:val="20"/>
        </w:numPr>
        <w:jc w:val="both"/>
        <w:outlineLvl w:val="3"/>
        <w:rPr>
          <w:bCs/>
        </w:rPr>
      </w:pPr>
      <w:r w:rsidRPr="00A712CC">
        <w:rPr>
          <w:bCs/>
        </w:rPr>
        <w:t>popunjene obrasce iz ove Dokumentacije</w:t>
      </w:r>
    </w:p>
    <w:p w:rsidR="00141AD5" w:rsidRPr="00A712CC" w:rsidRDefault="00141AD5" w:rsidP="00141AD5">
      <w:pPr>
        <w:numPr>
          <w:ilvl w:val="0"/>
          <w:numId w:val="20"/>
        </w:numPr>
        <w:jc w:val="both"/>
        <w:outlineLvl w:val="3"/>
        <w:rPr>
          <w:bCs/>
        </w:rPr>
      </w:pPr>
      <w:r w:rsidRPr="00A712CC">
        <w:rPr>
          <w:bCs/>
        </w:rPr>
        <w:t>ostale izjave zahtijevane u dokumentaciji</w:t>
      </w:r>
    </w:p>
    <w:p w:rsidR="00141AD5" w:rsidRPr="00A712CC" w:rsidRDefault="00141AD5" w:rsidP="00141AD5">
      <w:pPr>
        <w:numPr>
          <w:ilvl w:val="0"/>
          <w:numId w:val="20"/>
        </w:numPr>
        <w:jc w:val="both"/>
        <w:outlineLvl w:val="3"/>
        <w:rPr>
          <w:bCs/>
        </w:rPr>
      </w:pPr>
      <w:r w:rsidRPr="00A712CC">
        <w:rPr>
          <w:bCs/>
        </w:rPr>
        <w:t>popunjeni troškovnik</w:t>
      </w:r>
      <w:r w:rsidR="00206AD6">
        <w:rPr>
          <w:bCs/>
        </w:rPr>
        <w:t>/Projektni zadatak</w:t>
      </w:r>
      <w:r w:rsidRPr="00A712CC">
        <w:rPr>
          <w:bCs/>
        </w:rPr>
        <w:t xml:space="preserve"> </w:t>
      </w:r>
    </w:p>
    <w:p w:rsidR="008B2BD9" w:rsidRPr="00A712CC" w:rsidRDefault="008B2BD9" w:rsidP="008B2BD9">
      <w:pPr>
        <w:ind w:left="360"/>
        <w:jc w:val="both"/>
        <w:outlineLvl w:val="3"/>
        <w:rPr>
          <w:bCs/>
        </w:rPr>
      </w:pPr>
    </w:p>
    <w:p w:rsidR="00141AD5" w:rsidRPr="00A712CC" w:rsidRDefault="00141AD5" w:rsidP="00141AD5">
      <w:pPr>
        <w:autoSpaceDE w:val="0"/>
        <w:autoSpaceDN w:val="0"/>
        <w:adjustRightInd w:val="0"/>
        <w:ind w:right="-40"/>
        <w:jc w:val="both"/>
        <w:rPr>
          <w:rFonts w:eastAsia="Arial"/>
          <w:b/>
          <w:bCs/>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rPr>
              <w:t>5.2.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NAČIN IZRADE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854E40" w:rsidP="00141AD5">
      <w:pPr>
        <w:numPr>
          <w:ilvl w:val="0"/>
          <w:numId w:val="17"/>
        </w:numPr>
        <w:ind w:left="714" w:hanging="357"/>
        <w:jc w:val="both"/>
        <w:rPr>
          <w:rFonts w:eastAsia="Arial"/>
          <w:b/>
          <w:i/>
          <w:u w:val="single"/>
        </w:rPr>
      </w:pPr>
      <w:r w:rsidRPr="00A712CC">
        <w:rPr>
          <w:rFonts w:eastAsia="Arial"/>
          <w:b/>
          <w:i/>
          <w:u w:val="single"/>
        </w:rPr>
        <w:t>P</w:t>
      </w:r>
      <w:r w:rsidR="00141AD5" w:rsidRPr="00A712CC">
        <w:rPr>
          <w:rFonts w:eastAsia="Arial"/>
          <w:b/>
          <w:i/>
          <w:u w:val="single"/>
        </w:rPr>
        <w:t>onuda mora biti izrađena u obliku naznačenom ovom dokumentacijom</w:t>
      </w:r>
      <w:r w:rsidRPr="00A712CC">
        <w:rPr>
          <w:rFonts w:eastAsia="Arial"/>
          <w:b/>
          <w:i/>
          <w:u w:val="single"/>
        </w:rPr>
        <w:t>.</w:t>
      </w:r>
    </w:p>
    <w:p w:rsidR="00141AD5"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mora biti tiskana ili pisana neizbrisivim otiskom</w:t>
      </w:r>
      <w:r w:rsidRPr="00A712CC">
        <w:rPr>
          <w:rFonts w:eastAsia="Arial"/>
        </w:rPr>
        <w:t>.</w:t>
      </w:r>
    </w:p>
    <w:p w:rsidR="006F40C1" w:rsidRPr="00A712CC" w:rsidRDefault="006F40C1" w:rsidP="00141AD5">
      <w:pPr>
        <w:numPr>
          <w:ilvl w:val="0"/>
          <w:numId w:val="17"/>
        </w:numPr>
        <w:ind w:left="714" w:hanging="357"/>
        <w:jc w:val="both"/>
        <w:rPr>
          <w:rFonts w:eastAsia="Arial"/>
        </w:rPr>
      </w:pPr>
      <w:r>
        <w:rPr>
          <w:rFonts w:eastAsia="Arial"/>
        </w:rPr>
        <w:t>Ponudbeni list i svi obrasci ponude moraju biti ovjereni potpisom nadležne osobe i pečatom.</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onuda mora biti uvezana u cjelinu na način da se onemogući naknadno vađenje ili umetanje listova ili dijelova ponude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r w:rsidRPr="00A712CC">
        <w:rPr>
          <w:rFonts w:eastAsia="Arial"/>
        </w:rPr>
        <w:t>.</w:t>
      </w:r>
    </w:p>
    <w:p w:rsidR="00141AD5" w:rsidRPr="00A712CC" w:rsidRDefault="00854E40" w:rsidP="00141AD5">
      <w:pPr>
        <w:numPr>
          <w:ilvl w:val="0"/>
          <w:numId w:val="17"/>
        </w:numPr>
        <w:jc w:val="both"/>
        <w:rPr>
          <w:rFonts w:eastAsia="Arial"/>
        </w:rPr>
      </w:pPr>
      <w:r w:rsidRPr="00A712CC">
        <w:rPr>
          <w:rFonts w:eastAsia="Arial"/>
        </w:rPr>
        <w:t>S</w:t>
      </w:r>
      <w:r w:rsidR="00141AD5" w:rsidRPr="00A712CC">
        <w:rPr>
          <w:rFonts w:eastAsia="Arial"/>
        </w:rPr>
        <w:t>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r w:rsidRPr="00A712CC">
        <w:rPr>
          <w:rFonts w:eastAsia="Arial"/>
        </w:rPr>
        <w:t>.</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 xml:space="preserve">onuditelji </w:t>
      </w:r>
      <w:r w:rsidR="00141AD5" w:rsidRPr="00206AD6">
        <w:rPr>
          <w:rFonts w:eastAsia="Arial"/>
          <w:b/>
          <w:i/>
          <w:u w:val="single"/>
        </w:rPr>
        <w:t>nemaju</w:t>
      </w:r>
      <w:r w:rsidR="00141AD5" w:rsidRPr="00A712CC">
        <w:rPr>
          <w:rFonts w:eastAsia="Arial"/>
          <w:b/>
          <w:i/>
        </w:rPr>
        <w:t xml:space="preserve"> pravo mijenjati, ispravljati, dopunjavati ili brisati ili na bilo koji drugi način intervenirati u tekst koji je dao naručitelj u Dokumentaciji za nadmetanje jer se u protivnom njegova ponuda neće razmatrati</w:t>
      </w:r>
      <w:r w:rsidRPr="00A712CC">
        <w:rPr>
          <w:rFonts w:eastAsia="Arial"/>
          <w:b/>
          <w:i/>
        </w:rPr>
        <w:t>.</w:t>
      </w:r>
    </w:p>
    <w:p w:rsidR="00141AD5" w:rsidRPr="00A712CC" w:rsidRDefault="00854E40" w:rsidP="00141AD5">
      <w:pPr>
        <w:numPr>
          <w:ilvl w:val="0"/>
          <w:numId w:val="17"/>
        </w:numPr>
        <w:jc w:val="both"/>
        <w:rPr>
          <w:rFonts w:eastAsia="Arial"/>
        </w:rPr>
      </w:pPr>
      <w:r w:rsidRPr="00A712CC">
        <w:rPr>
          <w:rFonts w:eastAsia="Arial"/>
        </w:rPr>
        <w:t>U</w:t>
      </w:r>
      <w:r w:rsidR="00141AD5" w:rsidRPr="00A712CC">
        <w:rPr>
          <w:rFonts w:eastAsia="Arial"/>
        </w:rPr>
        <w:t xml:space="preserve"> ponudi mora biti u cijelosti ispunjen i priložen troškovnik koji je dio ove Dokumentacije. Svaka stranica troškovnika ovjerava se potpisom i pečatom ponuditelja</w:t>
      </w:r>
      <w:r w:rsidRPr="00A712CC">
        <w:rPr>
          <w:rFonts w:eastAsia="Arial"/>
        </w:rPr>
        <w:t>.</w:t>
      </w:r>
      <w:r w:rsidR="00141AD5" w:rsidRPr="00A712CC">
        <w:rPr>
          <w:rFonts w:eastAsia="Arial"/>
        </w:rPr>
        <w:t xml:space="preserve"> </w:t>
      </w:r>
    </w:p>
    <w:p w:rsidR="00141AD5" w:rsidRPr="00A712CC" w:rsidRDefault="00854E40" w:rsidP="00141AD5">
      <w:pPr>
        <w:numPr>
          <w:ilvl w:val="0"/>
          <w:numId w:val="17"/>
        </w:numPr>
        <w:jc w:val="both"/>
        <w:rPr>
          <w:rFonts w:eastAsia="Arial"/>
          <w:b/>
          <w:i/>
        </w:rPr>
      </w:pPr>
      <w:r w:rsidRPr="00A712CC">
        <w:rPr>
          <w:rFonts w:eastAsia="Arial"/>
          <w:b/>
          <w:i/>
          <w:color w:val="000000"/>
        </w:rPr>
        <w:t>I</w:t>
      </w:r>
      <w:r w:rsidR="00141AD5" w:rsidRPr="00A712CC">
        <w:rPr>
          <w:rFonts w:eastAsia="Arial"/>
          <w:b/>
          <w:i/>
          <w:color w:val="000000"/>
        </w:rPr>
        <w:t>spravci u ponudi moraju biti izrađeni na način da su vidljivi. Ispravci moraju uz navod datuma ispravka biti potvrđeni potpisom ponuditelja</w:t>
      </w:r>
      <w:r w:rsidRPr="00A712CC">
        <w:rPr>
          <w:rFonts w:eastAsia="Arial"/>
          <w:b/>
          <w:i/>
          <w:color w:val="000000"/>
        </w:rPr>
        <w:t>.</w:t>
      </w:r>
    </w:p>
    <w:p w:rsidR="00141AD5" w:rsidRPr="00A712CC" w:rsidRDefault="00854E40" w:rsidP="00141AD5">
      <w:pPr>
        <w:numPr>
          <w:ilvl w:val="0"/>
          <w:numId w:val="17"/>
        </w:numPr>
        <w:ind w:left="714" w:hanging="357"/>
        <w:jc w:val="both"/>
        <w:rPr>
          <w:rFonts w:eastAsia="Arial"/>
          <w:bCs/>
        </w:rPr>
      </w:pPr>
      <w:r w:rsidRPr="00A712CC">
        <w:rPr>
          <w:rFonts w:eastAsia="Arial"/>
        </w:rPr>
        <w:t>P</w:t>
      </w:r>
      <w:r w:rsidR="00141AD5" w:rsidRPr="00A712CC">
        <w:rPr>
          <w:rFonts w:eastAsia="Arial"/>
        </w:rPr>
        <w:t xml:space="preserve">onuda mora sadržavati dokaze ponuditelja o ispunjavanju uvjeta i zahtjeva iz dokumentacije za nadmetanje, </w:t>
      </w:r>
      <w:r w:rsidR="00141AD5" w:rsidRPr="00A712CC">
        <w:rPr>
          <w:rFonts w:eastAsia="Arial"/>
          <w:bCs/>
        </w:rPr>
        <w:t xml:space="preserve">dokumente kojima ponuditelj dokazuje da ne postoje obvezni i ostali razlozi isključenja </w:t>
      </w:r>
      <w:r w:rsidR="00141AD5" w:rsidRPr="00A712CC">
        <w:rPr>
          <w:rFonts w:eastAsia="Arial"/>
        </w:rPr>
        <w:t>i dokaze o sposobnosti ponuditelja za izvršenje ugovora</w:t>
      </w:r>
      <w:r w:rsidRPr="00A712CC">
        <w:rPr>
          <w:rFonts w:eastAsia="Arial"/>
        </w:rPr>
        <w:t>.</w:t>
      </w:r>
    </w:p>
    <w:p w:rsidR="00141AD5" w:rsidRPr="00A712CC" w:rsidRDefault="00854E40" w:rsidP="00141AD5">
      <w:pPr>
        <w:numPr>
          <w:ilvl w:val="0"/>
          <w:numId w:val="17"/>
        </w:numPr>
        <w:ind w:left="714" w:hanging="357"/>
        <w:jc w:val="both"/>
        <w:rPr>
          <w:rFonts w:eastAsia="Arial"/>
          <w:b/>
          <w:bCs/>
          <w:i/>
        </w:rPr>
      </w:pPr>
      <w:r w:rsidRPr="00A712CC">
        <w:rPr>
          <w:rFonts w:eastAsia="Arial"/>
          <w:b/>
          <w:i/>
        </w:rPr>
        <w:t>S</w:t>
      </w:r>
      <w:r w:rsidR="00141AD5" w:rsidRPr="00A712CC">
        <w:rPr>
          <w:rFonts w:eastAsia="Arial"/>
          <w:b/>
          <w:i/>
        </w:rPr>
        <w:t>ve dokumente koje Naručitelj zahtjeva ovom Dokumentacijom ponuditelj može dostaviti u neovjerenoj preslici ili neovjerenom ispisu elektroničke isprave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onuditelj može dostaviti samo jednu ponudu za cjelokupan predmet nabave. Ponuditelj koji je samostalno podnio ponudu ne smije istodobno sudjelovati u zajedničkoj ponudi za isti predmet nabave.</w:t>
      </w:r>
    </w:p>
    <w:p w:rsidR="00141AD5" w:rsidRPr="00A712CC" w:rsidRDefault="00141AD5" w:rsidP="00141AD5">
      <w:pPr>
        <w:ind w:left="714"/>
        <w:jc w:val="both"/>
        <w:rPr>
          <w:rFonts w:eastAsia="Arial"/>
        </w:rPr>
      </w:pPr>
    </w:p>
    <w:p w:rsidR="00141AD5" w:rsidRPr="00A712CC" w:rsidRDefault="00141AD5" w:rsidP="00141AD5">
      <w:pPr>
        <w:jc w:val="both"/>
        <w:rPr>
          <w:rFonts w:eastAsia="Arial"/>
          <w:b/>
          <w:i/>
        </w:rPr>
      </w:pPr>
      <w:r w:rsidRPr="00A712CC">
        <w:rPr>
          <w:rFonts w:eastAsia="Arial"/>
          <w:b/>
          <w:i/>
        </w:rPr>
        <w:t>Ponude koje ne budu sukladne uvjetima naznačenim u ovim uputama neće se razmatrati, kao i nepravodobne i nepotpune ponude.</w:t>
      </w:r>
    </w:p>
    <w:p w:rsidR="00141AD5" w:rsidRPr="00A712CC" w:rsidRDefault="00141AD5" w:rsidP="00141AD5">
      <w:pPr>
        <w:rPr>
          <w:rFonts w:eastAsia="Arial"/>
          <w:b/>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5.3.</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DOSTAVE PONUDE</w:t>
            </w:r>
          </w:p>
        </w:tc>
      </w:tr>
    </w:tbl>
    <w:p w:rsidR="00141AD5" w:rsidRPr="00A712CC" w:rsidRDefault="00141AD5" w:rsidP="00141AD5">
      <w:pPr>
        <w:rPr>
          <w:rFonts w:eastAsia="Arial"/>
          <w:b/>
        </w:rPr>
      </w:pP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podnosi svoju ponudu o vlastitom trošku bez prava potraživanja nadoknade od Naručitelja po bilo kojoj osnovi</w:t>
      </w:r>
      <w:r w:rsidR="00D17E1E" w:rsidRPr="00A712CC">
        <w:rPr>
          <w:rFonts w:eastAsia="Arial"/>
        </w:rPr>
        <w:t>.</w:t>
      </w:r>
    </w:p>
    <w:p w:rsidR="00D17E1E" w:rsidRPr="00A712CC" w:rsidRDefault="00854E40" w:rsidP="00EB5938">
      <w:pPr>
        <w:pStyle w:val="Odlomakpopisa"/>
        <w:numPr>
          <w:ilvl w:val="1"/>
          <w:numId w:val="18"/>
        </w:numPr>
        <w:autoSpaceDE w:val="0"/>
        <w:autoSpaceDN w:val="0"/>
        <w:adjustRightInd w:val="0"/>
        <w:jc w:val="both"/>
        <w:rPr>
          <w:rFonts w:eastAsia="Arial"/>
        </w:rPr>
      </w:pPr>
      <w:r w:rsidRPr="00A712CC">
        <w:rPr>
          <w:rFonts w:eastAsia="Arial"/>
          <w:bCs/>
        </w:rPr>
        <w:t>P</w:t>
      </w:r>
      <w:r w:rsidR="00141AD5" w:rsidRPr="00A712CC">
        <w:rPr>
          <w:rFonts w:eastAsia="Arial"/>
          <w:bCs/>
        </w:rPr>
        <w:t xml:space="preserve">onuda može biti dostavljena poštom </w:t>
      </w:r>
      <w:r w:rsidR="00141AD5" w:rsidRPr="00A712CC">
        <w:rPr>
          <w:rFonts w:eastAsia="Arial"/>
        </w:rPr>
        <w:t>ili izravno na adresu naručitelja u zatvorenoj omotnici.</w:t>
      </w: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snosi rizik gubitka ili nepravovremenog dostavljanja ponude</w:t>
      </w:r>
      <w:r w:rsidR="00D17E1E" w:rsidRPr="00A712CC">
        <w:rPr>
          <w:rFonts w:eastAsia="Arial"/>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w:t>
      </w:r>
      <w:r w:rsidR="00141AD5" w:rsidRPr="00A712CC">
        <w:rPr>
          <w:rFonts w:eastAsia="Arial"/>
          <w:u w:val="single"/>
        </w:rPr>
        <w:t>i</w:t>
      </w:r>
      <w:r w:rsidR="00141AD5" w:rsidRPr="00A712CC">
        <w:rPr>
          <w:rFonts w:eastAsia="Arial"/>
        </w:rPr>
        <w:t xml:space="preserve"> treba navesti  adre</w:t>
      </w:r>
      <w:r w:rsidR="00D17E1E" w:rsidRPr="00A712CC">
        <w:rPr>
          <w:rFonts w:eastAsia="Arial"/>
        </w:rPr>
        <w:t xml:space="preserve">su, </w:t>
      </w:r>
      <w:r w:rsidR="004655B4">
        <w:rPr>
          <w:rFonts w:eastAsia="Arial"/>
          <w:bCs/>
        </w:rPr>
        <w:t>a</w:t>
      </w:r>
      <w:r w:rsidR="00141AD5" w:rsidRPr="00A712CC">
        <w:rPr>
          <w:rFonts w:eastAsia="Arial"/>
          <w:bCs/>
        </w:rPr>
        <w:t xml:space="preserve"> u donjem desnom kutu omotnice treba biti naznaka</w:t>
      </w:r>
      <w:r w:rsidR="00D17E1E" w:rsidRPr="00A712CC">
        <w:rPr>
          <w:rFonts w:eastAsia="Arial"/>
          <w:bCs/>
        </w:rPr>
        <w:t xml:space="preserve"> „Ne otvaraj – ponuda za nadmetanje“ te navesti evidencijski broj nabave naručitelja</w:t>
      </w:r>
      <w:r w:rsidR="00AF03D1" w:rsidRPr="00A712CC">
        <w:rPr>
          <w:rFonts w:eastAsia="Arial"/>
          <w:bCs/>
        </w:rPr>
        <w:t xml:space="preserve"> i naziv nabave</w:t>
      </w:r>
      <w:r w:rsidR="00D17E1E" w:rsidRPr="00A712CC">
        <w:rPr>
          <w:rFonts w:eastAsia="Arial"/>
          <w:bCs/>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omotnici treba navesti potpuni naziv i adresu ponuditelja</w:t>
      </w:r>
      <w:r w:rsidRPr="00A712CC">
        <w:rPr>
          <w:rFonts w:eastAsia="Arial"/>
        </w:rPr>
        <w:t xml:space="preserve">, </w:t>
      </w:r>
      <w:r w:rsidR="00141AD5" w:rsidRPr="00A712CC">
        <w:rPr>
          <w:rFonts w:eastAsia="Arial"/>
        </w:rPr>
        <w:t>radi evidencije prispjelih ponuda ili u slučaju da je ponuda zakašnjela kako bi se mogla neotvorena vratiti ponuditelju</w:t>
      </w:r>
      <w:r w:rsidR="00D17E1E" w:rsidRPr="00A712CC">
        <w:rPr>
          <w:rFonts w:eastAsia="Arial"/>
        </w:rPr>
        <w:t>.</w:t>
      </w:r>
    </w:p>
    <w:p w:rsidR="00EB5938" w:rsidRPr="00A712CC" w:rsidRDefault="00233324" w:rsidP="003263CB">
      <w:pPr>
        <w:pStyle w:val="Odlomakpopisa"/>
        <w:numPr>
          <w:ilvl w:val="1"/>
          <w:numId w:val="18"/>
        </w:numPr>
        <w:autoSpaceDE w:val="0"/>
        <w:autoSpaceDN w:val="0"/>
        <w:adjustRightInd w:val="0"/>
        <w:jc w:val="both"/>
        <w:rPr>
          <w:rFonts w:eastAsia="Arial"/>
        </w:rPr>
      </w:pPr>
      <w:r w:rsidRPr="00A712CC">
        <w:rPr>
          <w:rFonts w:eastAsia="Arial"/>
        </w:rPr>
        <w:t>A</w:t>
      </w:r>
      <w:r w:rsidR="00141AD5" w:rsidRPr="00A712CC">
        <w:rPr>
          <w:rFonts w:eastAsia="Arial"/>
        </w:rPr>
        <w:t>ko omotnica nije zatvorena, zapečaćena i označena kako je navedeno naručitelj ne snosi  nikakvu odgovornost ako se ponuda prerano otvori.</w:t>
      </w:r>
    </w:p>
    <w:p w:rsidR="00EB5938" w:rsidRPr="00A712CC" w:rsidRDefault="00EB5938" w:rsidP="00EB5938">
      <w:pPr>
        <w:pStyle w:val="Odlomakpopisa"/>
        <w:numPr>
          <w:ilvl w:val="1"/>
          <w:numId w:val="18"/>
        </w:numPr>
        <w:autoSpaceDE w:val="0"/>
        <w:autoSpaceDN w:val="0"/>
        <w:adjustRightInd w:val="0"/>
        <w:jc w:val="both"/>
        <w:rPr>
          <w:rFonts w:eastAsia="Arial"/>
        </w:rPr>
      </w:pPr>
      <w:r w:rsidRPr="00A712CC">
        <w:rPr>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50F7B" w:rsidRPr="00A712CC" w:rsidRDefault="00EB5938" w:rsidP="00C50F7B">
      <w:pPr>
        <w:pStyle w:val="Odlomakpopisa"/>
        <w:numPr>
          <w:ilvl w:val="1"/>
          <w:numId w:val="18"/>
        </w:numPr>
        <w:autoSpaceDE w:val="0"/>
        <w:autoSpaceDN w:val="0"/>
        <w:adjustRightInd w:val="0"/>
        <w:jc w:val="both"/>
        <w:rPr>
          <w:rFonts w:eastAsia="Arial"/>
          <w:b/>
          <w:i/>
          <w:u w:val="single"/>
        </w:rPr>
      </w:pPr>
      <w:r w:rsidRPr="00A712CC">
        <w:rPr>
          <w:rFonts w:eastAsia="Arial"/>
          <w:b/>
          <w:i/>
          <w:u w:val="single"/>
        </w:rPr>
        <w:t>Ponuda mora biti dostavljena najkasnije do datuma i sata određenog u dokumentaciji za nadmetanje. Ponuda pristigla nakon isteka roka za dostavu ponuda ne otvara se i obilježava se kao zakašnjela pristigla ponuda. Zakašnjela ponuda se odmah vraća gospodarskom subjektu koji ju je dostavio.</w:t>
      </w:r>
    </w:p>
    <w:p w:rsidR="007A34C0" w:rsidRPr="000E5025" w:rsidRDefault="00C50F7B" w:rsidP="007A34C0">
      <w:pPr>
        <w:pStyle w:val="Odlomakpopisa"/>
        <w:numPr>
          <w:ilvl w:val="1"/>
          <w:numId w:val="18"/>
        </w:numPr>
        <w:autoSpaceDE w:val="0"/>
        <w:autoSpaceDN w:val="0"/>
        <w:adjustRightInd w:val="0"/>
        <w:jc w:val="both"/>
        <w:rPr>
          <w:rFonts w:eastAsia="Arial"/>
        </w:rPr>
      </w:pPr>
      <w:r w:rsidRPr="00A712CC">
        <w:t xml:space="preserve">Dijelove ponude kao što su uzorci, katalozi, mediji za pohranjivanje podataka i sl. koji ne mogu biti uvezani ponuditelj obilježava nazivom i navodi u sadržaju ponude kao dio ponude. Ako je ponuda izrađena od više dijelova ponuditelj mora u sadržaju ponude navesti od koliko se dijelova ponuda sastoji. </w:t>
      </w:r>
    </w:p>
    <w:p w:rsidR="00141AD5" w:rsidRPr="00A712CC" w:rsidRDefault="00141AD5" w:rsidP="00141AD5">
      <w:pPr>
        <w:autoSpaceDE w:val="0"/>
        <w:autoSpaceDN w:val="0"/>
        <w:adjustRightInd w:val="0"/>
        <w:jc w:val="both"/>
        <w:rPr>
          <w:rFonts w:eastAsia="Arial"/>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ELEKTRONIČKA DOSTAVA PONUDE</w:t>
            </w:r>
          </w:p>
        </w:tc>
      </w:tr>
    </w:tbl>
    <w:p w:rsidR="00141AD5" w:rsidRPr="00A712CC" w:rsidRDefault="00141AD5" w:rsidP="00141AD5">
      <w:pPr>
        <w:autoSpaceDE w:val="0"/>
        <w:autoSpaceDN w:val="0"/>
        <w:adjustRightInd w:val="0"/>
        <w:jc w:val="both"/>
        <w:rPr>
          <w:rFonts w:eastAsia="Arial"/>
        </w:rPr>
      </w:pPr>
    </w:p>
    <w:p w:rsidR="00141AD5" w:rsidRPr="00A712CC" w:rsidRDefault="00AF03D1" w:rsidP="00AF03D1">
      <w:pPr>
        <w:autoSpaceDE w:val="0"/>
        <w:autoSpaceDN w:val="0"/>
        <w:adjustRightInd w:val="0"/>
        <w:rPr>
          <w:rFonts w:eastAsia="Arial"/>
        </w:rPr>
      </w:pPr>
      <w:r w:rsidRPr="00A712CC">
        <w:rPr>
          <w:rFonts w:eastAsia="Arial"/>
        </w:rPr>
        <w:t xml:space="preserve">Elektronička dostava ponuda </w:t>
      </w:r>
      <w:r w:rsidR="00141AD5" w:rsidRPr="00A712CC">
        <w:rPr>
          <w:rFonts w:eastAsia="Arial"/>
        </w:rPr>
        <w:t>nije dopuštena</w:t>
      </w:r>
    </w:p>
    <w:p w:rsidR="00141AD5" w:rsidRPr="00A712CC" w:rsidRDefault="00141AD5" w:rsidP="00141AD5">
      <w:pPr>
        <w:autoSpaceDE w:val="0"/>
        <w:autoSpaceDN w:val="0"/>
        <w:adjustRightInd w:val="0"/>
        <w:jc w:val="center"/>
        <w:rPr>
          <w:rFonts w:eastAsia="Arial"/>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ODREĐIVANJA CIJENE PONUDE</w:t>
            </w:r>
          </w:p>
        </w:tc>
      </w:tr>
    </w:tbl>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 xml:space="preserve">Jedinična cijena </w:t>
      </w:r>
      <w:r w:rsidR="00206AD6">
        <w:rPr>
          <w:rFonts w:eastAsia="Arial"/>
        </w:rPr>
        <w:t>je cijen</w:t>
      </w:r>
      <w:r w:rsidR="00D02338">
        <w:rPr>
          <w:rFonts w:eastAsia="Arial"/>
        </w:rPr>
        <w:t xml:space="preserve">a usluge koju odredi ponuditelj, bez </w:t>
      </w:r>
      <w:proofErr w:type="spellStart"/>
      <w:r w:rsidR="00D02338">
        <w:rPr>
          <w:rFonts w:eastAsia="Arial"/>
        </w:rPr>
        <w:t>pdv-a</w:t>
      </w:r>
      <w:proofErr w:type="spellEnd"/>
      <w:r w:rsidR="00D02338">
        <w:rPr>
          <w:rFonts w:eastAsia="Arial"/>
        </w:rPr>
        <w:t>.</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141AD5" w:rsidRPr="00A712CC" w:rsidRDefault="00141AD5" w:rsidP="00141AD5">
      <w:pPr>
        <w:autoSpaceDE w:val="0"/>
        <w:autoSpaceDN w:val="0"/>
        <w:adjustRightInd w:val="0"/>
        <w:jc w:val="both"/>
        <w:rPr>
          <w:rFonts w:eastAsia="Arial"/>
          <w:color w:val="000000"/>
        </w:rPr>
      </w:pPr>
    </w:p>
    <w:p w:rsidR="00C50F7B" w:rsidRPr="00A712CC" w:rsidRDefault="00141AD5" w:rsidP="00C50F7B">
      <w:pPr>
        <w:spacing w:line="100" w:lineRule="atLeast"/>
        <w:jc w:val="both"/>
      </w:pPr>
      <w:r w:rsidRPr="00A712CC">
        <w:rPr>
          <w:rFonts w:eastAsia="Arial"/>
          <w:color w:val="000000"/>
        </w:rPr>
        <w:t>Sve troškove koji se pojave iznad deklariranih cijena ponuditelj snosi sam.</w:t>
      </w:r>
      <w:r w:rsidR="00C50F7B" w:rsidRPr="00A712CC">
        <w:rPr>
          <w:rFonts w:eastAsia="Arial"/>
          <w:color w:val="000000"/>
        </w:rPr>
        <w:t xml:space="preserve"> </w:t>
      </w:r>
      <w:r w:rsidR="00C50F7B" w:rsidRPr="00A712CC">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rsidR="00141AD5" w:rsidRPr="00A712CC" w:rsidRDefault="00141AD5" w:rsidP="00141AD5">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5.6.</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VALUTA PONUDE</w:t>
            </w:r>
          </w:p>
        </w:tc>
      </w:tr>
    </w:tbl>
    <w:p w:rsidR="00EB5938" w:rsidRPr="00A712CC" w:rsidRDefault="00EB5938" w:rsidP="00EB5938">
      <w:pPr>
        <w:autoSpaceDE w:val="0"/>
        <w:autoSpaceDN w:val="0"/>
        <w:adjustRightInd w:val="0"/>
        <w:rPr>
          <w:rFonts w:eastAsia="Arial"/>
          <w:color w:val="000000"/>
        </w:rPr>
      </w:pPr>
    </w:p>
    <w:p w:rsidR="00141AD5" w:rsidRPr="00A712CC" w:rsidRDefault="00EB5938" w:rsidP="00EB5938">
      <w:pPr>
        <w:autoSpaceDE w:val="0"/>
        <w:autoSpaceDN w:val="0"/>
        <w:adjustRightInd w:val="0"/>
        <w:rPr>
          <w:rFonts w:eastAsia="Arial"/>
          <w:color w:val="000000"/>
        </w:rPr>
      </w:pPr>
      <w:r w:rsidRPr="00A712CC">
        <w:rPr>
          <w:rFonts w:eastAsia="Arial"/>
          <w:color w:val="000000"/>
        </w:rPr>
        <w:t xml:space="preserve">Ponudbene </w:t>
      </w:r>
      <w:r w:rsidR="00141AD5" w:rsidRPr="00A712CC">
        <w:rPr>
          <w:rFonts w:eastAsia="Arial"/>
          <w:color w:val="000000"/>
        </w:rPr>
        <w:t>cijene se izražavaju u kunama</w:t>
      </w:r>
      <w:r w:rsidR="00416FC4" w:rsidRPr="00A712CC">
        <w:rPr>
          <w:rFonts w:eastAsia="Arial"/>
          <w:color w:val="000000"/>
        </w:rPr>
        <w:t>.</w:t>
      </w:r>
    </w:p>
    <w:p w:rsidR="00141AD5" w:rsidRPr="00A712CC" w:rsidRDefault="00141AD5"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KRITERIJ ZA ODABIR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EB5938" w:rsidP="00EB5938">
      <w:pPr>
        <w:autoSpaceDE w:val="0"/>
        <w:autoSpaceDN w:val="0"/>
        <w:adjustRightInd w:val="0"/>
        <w:jc w:val="both"/>
        <w:rPr>
          <w:rFonts w:eastAsia="Arial"/>
          <w:color w:val="000000"/>
        </w:rPr>
      </w:pPr>
      <w:r w:rsidRPr="00A712CC">
        <w:rPr>
          <w:rFonts w:eastAsia="Arial"/>
          <w:color w:val="000000"/>
        </w:rPr>
        <w:t xml:space="preserve">Kriterij za odabir </w:t>
      </w:r>
      <w:r w:rsidR="00416FC4" w:rsidRPr="00A712CC">
        <w:rPr>
          <w:rFonts w:eastAsia="Arial"/>
          <w:color w:val="000000"/>
        </w:rPr>
        <w:t xml:space="preserve">je </w:t>
      </w:r>
      <w:r w:rsidR="00141AD5" w:rsidRPr="00A712CC">
        <w:rPr>
          <w:rFonts w:eastAsia="Arial"/>
          <w:color w:val="000000"/>
        </w:rPr>
        <w:t>najniža cijena</w:t>
      </w:r>
      <w:r w:rsidRPr="00A712CC">
        <w:rPr>
          <w:rFonts w:eastAsia="Arial"/>
          <w:color w:val="000000"/>
        </w:rPr>
        <w:t xml:space="preserve">. </w:t>
      </w:r>
    </w:p>
    <w:p w:rsidR="00B11F43" w:rsidRPr="00A712CC" w:rsidRDefault="00B11F43"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5.8.</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JEZIK I PISMO PONUDE</w:t>
            </w:r>
          </w:p>
        </w:tc>
      </w:tr>
    </w:tbl>
    <w:p w:rsidR="00141AD5" w:rsidRPr="00A712CC" w:rsidRDefault="00141AD5" w:rsidP="00141AD5">
      <w:pPr>
        <w:autoSpaceDE w:val="0"/>
        <w:autoSpaceDN w:val="0"/>
        <w:adjustRightInd w:val="0"/>
        <w:rPr>
          <w:rFonts w:eastAsia="Arial"/>
          <w:color w:val="000000"/>
        </w:rPr>
      </w:pPr>
    </w:p>
    <w:p w:rsidR="00141AD5" w:rsidRPr="00A712CC" w:rsidRDefault="00141AD5" w:rsidP="00EB5938">
      <w:pPr>
        <w:autoSpaceDE w:val="0"/>
        <w:autoSpaceDN w:val="0"/>
        <w:adjustRightInd w:val="0"/>
        <w:jc w:val="both"/>
        <w:rPr>
          <w:rFonts w:eastAsia="Arial"/>
          <w:color w:val="000000"/>
        </w:rPr>
      </w:pPr>
      <w:r w:rsidRPr="00A712CC">
        <w:rPr>
          <w:rFonts w:eastAsia="Arial"/>
          <w:color w:val="000000"/>
        </w:rPr>
        <w:t>Ponuda se u cijelosti dostavlja na hrvatskom jeziku i latiničnom pismu</w:t>
      </w:r>
      <w:r w:rsidR="00EB5938" w:rsidRPr="00A712CC">
        <w:rPr>
          <w:rFonts w:eastAsia="Arial"/>
          <w:color w:val="000000"/>
        </w:rPr>
        <w:t xml:space="preserve">. </w:t>
      </w:r>
      <w:r w:rsidRPr="00A712CC">
        <w:rPr>
          <w:rFonts w:eastAsia="Arial"/>
          <w:color w:val="000000"/>
        </w:rPr>
        <w:t>U slučaju dostavljanja ponude ili dijela ponude, npr. dokaza sposobnosti na nekom drugom jeziku osim hrvatskog jezika – ponuditelj je dužan dostaviti u ponudi, uz tekst na drugom jeziku, i prijevod na hrvatskom jeziku od strane ovlaštenog sudskog prevoditelja.</w:t>
      </w:r>
    </w:p>
    <w:p w:rsidR="00FE32C3" w:rsidRPr="00A712CC" w:rsidRDefault="00FE32C3" w:rsidP="00EB5938">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ROK VALJANOSTI PONUDE</w:t>
            </w:r>
          </w:p>
        </w:tc>
      </w:tr>
    </w:tbl>
    <w:p w:rsidR="00141AD5" w:rsidRPr="00A712CC" w:rsidRDefault="00141AD5" w:rsidP="00141AD5">
      <w:pPr>
        <w:autoSpaceDE w:val="0"/>
        <w:autoSpaceDN w:val="0"/>
        <w:adjustRightInd w:val="0"/>
        <w:rPr>
          <w:rFonts w:eastAsia="Arial"/>
          <w:color w:val="000000"/>
        </w:rPr>
      </w:pPr>
    </w:p>
    <w:p w:rsidR="00C50F7B" w:rsidRPr="00A712CC" w:rsidRDefault="00EB5938" w:rsidP="00C50F7B">
      <w:pPr>
        <w:pStyle w:val="ListParagraph1"/>
        <w:spacing w:line="100" w:lineRule="atLeast"/>
        <w:ind w:left="-10"/>
      </w:pPr>
      <w:r w:rsidRPr="00A712CC">
        <w:rPr>
          <w:rFonts w:eastAsia="Arial"/>
          <w:color w:val="000000"/>
        </w:rPr>
        <w:t>Rok valjanosti</w:t>
      </w:r>
      <w:r w:rsidRPr="00A712CC">
        <w:rPr>
          <w:rFonts w:eastAsia="Arial"/>
          <w:b/>
          <w:color w:val="000000"/>
        </w:rPr>
        <w:t xml:space="preserve"> </w:t>
      </w:r>
      <w:r w:rsidR="00141AD5" w:rsidRPr="00A712CC">
        <w:rPr>
          <w:rFonts w:eastAsia="Arial"/>
          <w:color w:val="000000"/>
        </w:rPr>
        <w:t xml:space="preserve">minimalno </w:t>
      </w:r>
      <w:r w:rsidRPr="00A712CC">
        <w:rPr>
          <w:rFonts w:eastAsia="Arial"/>
          <w:color w:val="000000"/>
        </w:rPr>
        <w:t xml:space="preserve">iznosi </w:t>
      </w:r>
      <w:r w:rsidR="0091792E">
        <w:rPr>
          <w:rFonts w:eastAsia="Arial"/>
        </w:rPr>
        <w:t>120</w:t>
      </w:r>
      <w:r w:rsidR="00141AD5" w:rsidRPr="00A712CC">
        <w:rPr>
          <w:rFonts w:eastAsia="Arial"/>
        </w:rPr>
        <w:t xml:space="preserve"> </w:t>
      </w:r>
      <w:r w:rsidR="00141AD5" w:rsidRPr="00A712CC">
        <w:rPr>
          <w:rFonts w:eastAsia="Arial"/>
          <w:color w:val="000000"/>
        </w:rPr>
        <w:t>dana od dana isteka roka za dostavu ponude.</w:t>
      </w:r>
      <w:r w:rsidR="00C50F7B" w:rsidRPr="00A712CC">
        <w:t xml:space="preserve"> Na zahtjev Naručitelja Ponuditelj može produžiti rok valjanosti svoje ponude.</w:t>
      </w:r>
    </w:p>
    <w:p w:rsidR="008B2BD9" w:rsidRDefault="008B2BD9" w:rsidP="00141AD5">
      <w:pPr>
        <w:rPr>
          <w:sz w:val="20"/>
          <w:szCs w:val="20"/>
        </w:rPr>
      </w:pPr>
    </w:p>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8C6FC6" w:rsidRDefault="008C6FC6" w:rsidP="0049386A"/>
    <w:p w:rsidR="008C6FC6" w:rsidRDefault="008C6FC6" w:rsidP="0049386A"/>
    <w:p w:rsidR="008C6FC6" w:rsidRDefault="008C6FC6" w:rsidP="0049386A"/>
    <w:p w:rsidR="008C6FC6" w:rsidRDefault="008C6FC6" w:rsidP="0049386A"/>
    <w:p w:rsidR="008C6FC6" w:rsidRDefault="008C6FC6" w:rsidP="0049386A"/>
    <w:p w:rsidR="008C6FC6" w:rsidRDefault="008C6FC6" w:rsidP="0049386A"/>
    <w:p w:rsidR="008C6FC6" w:rsidRDefault="008C6FC6" w:rsidP="0049386A"/>
    <w:p w:rsidR="008C6FC6" w:rsidRDefault="008C6FC6" w:rsidP="0049386A"/>
    <w:p w:rsidR="0049386A" w:rsidRDefault="0049386A" w:rsidP="0049386A"/>
    <w:p w:rsidR="00870616" w:rsidRDefault="00870616" w:rsidP="0049386A"/>
    <w:p w:rsidR="00870616" w:rsidRDefault="00870616" w:rsidP="0049386A"/>
    <w:p w:rsidR="00D02338" w:rsidRDefault="00D02338" w:rsidP="0049386A"/>
    <w:p w:rsidR="00D02338" w:rsidRDefault="00D02338" w:rsidP="0049386A"/>
    <w:p w:rsidR="0091792E" w:rsidRDefault="0091792E" w:rsidP="0049386A"/>
    <w:p w:rsidR="0091792E" w:rsidRDefault="0091792E" w:rsidP="0049386A"/>
    <w:p w:rsidR="00D02338" w:rsidRDefault="00D02338" w:rsidP="0049386A"/>
    <w:p w:rsidR="00D02338" w:rsidRDefault="00D02338" w:rsidP="0049386A"/>
    <w:p w:rsidR="008B2BD9" w:rsidRPr="0049386A" w:rsidRDefault="0049386A" w:rsidP="0049386A">
      <w:pPr>
        <w:pStyle w:val="Naslov"/>
      </w:pPr>
      <w:r>
        <w:rPr>
          <w:b/>
        </w:rPr>
        <w:lastRenderedPageBreak/>
        <w:t>6.</w:t>
      </w:r>
      <w:r w:rsidR="008C6FC6">
        <w:rPr>
          <w:b/>
        </w:rPr>
        <w:t xml:space="preserve"> </w:t>
      </w:r>
      <w:r w:rsidR="008B2BD9" w:rsidRPr="0049386A">
        <w:rPr>
          <w:b/>
        </w:rPr>
        <w:t>OSTALE ODREDBE</w:t>
      </w:r>
    </w:p>
    <w:p w:rsidR="008B2BD9" w:rsidRPr="00A712CC" w:rsidRDefault="008B2BD9" w:rsidP="008B2BD9">
      <w:pPr>
        <w:pStyle w:val="Odlomakpopisa"/>
        <w:ind w:left="360"/>
        <w:rPr>
          <w:sz w:val="20"/>
          <w:szCs w:val="20"/>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533237" w:rsidRPr="00A712CC" w:rsidTr="0018369E">
        <w:tc>
          <w:tcPr>
            <w:tcW w:w="675" w:type="dxa"/>
            <w:shd w:val="clear" w:color="auto" w:fill="95B3D7" w:themeFill="accent1" w:themeFillTint="99"/>
          </w:tcPr>
          <w:p w:rsidR="00533237" w:rsidRPr="00A712CC" w:rsidRDefault="008B2BD9" w:rsidP="0018369E">
            <w:pPr>
              <w:jc w:val="center"/>
              <w:rPr>
                <w:b/>
              </w:rPr>
            </w:pPr>
            <w:r w:rsidRPr="00A712CC">
              <w:rPr>
                <w:b/>
              </w:rPr>
              <w:t>6.1.</w:t>
            </w:r>
          </w:p>
        </w:tc>
        <w:tc>
          <w:tcPr>
            <w:tcW w:w="8613" w:type="dxa"/>
            <w:shd w:val="clear" w:color="auto" w:fill="95B3D7" w:themeFill="accent1" w:themeFillTint="99"/>
          </w:tcPr>
          <w:p w:rsidR="00533237" w:rsidRPr="00A712CC" w:rsidRDefault="008B2BD9" w:rsidP="008B2BD9">
            <w:pPr>
              <w:autoSpaceDE w:val="0"/>
              <w:autoSpaceDN w:val="0"/>
              <w:adjustRightInd w:val="0"/>
              <w:ind w:right="-40"/>
              <w:rPr>
                <w:rFonts w:eastAsia="Arial"/>
                <w:b/>
                <w:bCs/>
              </w:rPr>
            </w:pPr>
            <w:r w:rsidRPr="00A712CC">
              <w:rPr>
                <w:rFonts w:eastAsia="Arial"/>
                <w:b/>
                <w:bCs/>
              </w:rPr>
              <w:t>PRAVILA KOMUNICIRANJA</w:t>
            </w:r>
          </w:p>
        </w:tc>
      </w:tr>
    </w:tbl>
    <w:p w:rsidR="0011553D" w:rsidRPr="00A712CC" w:rsidRDefault="0011553D" w:rsidP="0011553D">
      <w:pPr>
        <w:jc w:val="both"/>
        <w:rPr>
          <w:sz w:val="22"/>
          <w:szCs w:val="22"/>
        </w:rPr>
      </w:pPr>
    </w:p>
    <w:p w:rsidR="0011553D" w:rsidRPr="00A712CC" w:rsidRDefault="0011553D" w:rsidP="0011553D">
      <w:pPr>
        <w:jc w:val="both"/>
      </w:pPr>
      <w:r w:rsidRPr="00A712CC">
        <w:t xml:space="preserve">Komuniciranje i svaka druga razmjena informacija između javnog naručitelja i gospodarskih subjekata može se </w:t>
      </w:r>
      <w:r w:rsidR="004655B4">
        <w:t>obavljati poštanskom pošiljkom</w:t>
      </w:r>
      <w:r w:rsidRPr="00A712CC">
        <w:t xml:space="preserve">, telefaksom ili e-mailom, osim u slučajevima u kojima su ovom dokumentacijom pravila komuniciranja posebno određena. </w:t>
      </w:r>
    </w:p>
    <w:p w:rsidR="0011553D" w:rsidRDefault="0011553D" w:rsidP="0011553D">
      <w:pPr>
        <w:tabs>
          <w:tab w:val="left" w:pos="798"/>
        </w:tabs>
        <w:spacing w:after="120"/>
        <w:rPr>
          <w:b/>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6.2.</w:t>
            </w:r>
          </w:p>
        </w:tc>
        <w:tc>
          <w:tcPr>
            <w:tcW w:w="8613" w:type="dxa"/>
            <w:shd w:val="clear" w:color="auto" w:fill="95B3D7" w:themeFill="accent1" w:themeFillTint="99"/>
          </w:tcPr>
          <w:p w:rsidR="008B2BD9" w:rsidRPr="00A712CC" w:rsidRDefault="00416FC4" w:rsidP="00C37B11">
            <w:pPr>
              <w:jc w:val="both"/>
              <w:rPr>
                <w:b/>
              </w:rPr>
            </w:pPr>
            <w:r w:rsidRPr="00A712CC">
              <w:rPr>
                <w:b/>
              </w:rPr>
              <w:t>PREGLED</w:t>
            </w:r>
            <w:r w:rsidR="008B2BD9" w:rsidRPr="00A712CC">
              <w:rPr>
                <w:b/>
              </w:rPr>
              <w:t xml:space="preserve"> LOKACIJE ZA IZVOĐENJE RADOVA</w:t>
            </w:r>
          </w:p>
        </w:tc>
      </w:tr>
    </w:tbl>
    <w:p w:rsidR="0011553D" w:rsidRDefault="00905A80" w:rsidP="0017403F">
      <w:pPr>
        <w:jc w:val="both"/>
        <w:outlineLvl w:val="3"/>
      </w:pPr>
      <w:r>
        <w:t>-</w:t>
      </w:r>
    </w:p>
    <w:p w:rsidR="0011553D" w:rsidRPr="00A712CC" w:rsidRDefault="0011553D" w:rsidP="0011553D">
      <w:pPr>
        <w:jc w:val="both"/>
        <w:rPr>
          <w:sz w:val="22"/>
          <w:szCs w:val="22"/>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528E" w:rsidRPr="00A712CC" w:rsidTr="00C37B11">
        <w:tc>
          <w:tcPr>
            <w:tcW w:w="675" w:type="dxa"/>
            <w:shd w:val="clear" w:color="auto" w:fill="95B3D7" w:themeFill="accent1" w:themeFillTint="99"/>
          </w:tcPr>
          <w:p w:rsidR="00EA528E" w:rsidRPr="00A712CC" w:rsidRDefault="00EA528E" w:rsidP="00C37B11">
            <w:pPr>
              <w:jc w:val="center"/>
              <w:rPr>
                <w:b/>
              </w:rPr>
            </w:pPr>
            <w:r w:rsidRPr="00A712CC">
              <w:rPr>
                <w:b/>
              </w:rPr>
              <w:t>6.3.</w:t>
            </w:r>
          </w:p>
        </w:tc>
        <w:tc>
          <w:tcPr>
            <w:tcW w:w="8613" w:type="dxa"/>
            <w:shd w:val="clear" w:color="auto" w:fill="95B3D7" w:themeFill="accent1" w:themeFillTint="99"/>
          </w:tcPr>
          <w:p w:rsidR="00EA528E" w:rsidRPr="00A712CC" w:rsidRDefault="00EA528E" w:rsidP="00C37B11">
            <w:pPr>
              <w:rPr>
                <w:b/>
              </w:rPr>
            </w:pPr>
            <w:r w:rsidRPr="00A712CC">
              <w:rPr>
                <w:b/>
              </w:rPr>
              <w:t>ZAJEDNICA PONUDITELJA</w:t>
            </w:r>
          </w:p>
        </w:tc>
      </w:tr>
    </w:tbl>
    <w:p w:rsidR="0011553D" w:rsidRPr="00A712CC" w:rsidRDefault="0011553D" w:rsidP="0011553D">
      <w:pPr>
        <w:outlineLvl w:val="3"/>
        <w:rPr>
          <w:rFonts w:eastAsia="Arial"/>
          <w:b/>
          <w:sz w:val="22"/>
          <w:szCs w:val="22"/>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Ukoliko se dva ili više gospodarskih subjekata udruže radi podnošenja zajedničke ponude, u ponudi se obvezno navodi da se radi o ponudi zajednice ponuditelja.</w:t>
      </w:r>
    </w:p>
    <w:p w:rsidR="00416FC4" w:rsidRPr="00A712CC" w:rsidRDefault="00416FC4" w:rsidP="0017403F">
      <w:pPr>
        <w:jc w:val="both"/>
        <w:rPr>
          <w:rFonts w:eastAsia="Arial"/>
        </w:rPr>
      </w:pPr>
    </w:p>
    <w:p w:rsidR="0011553D" w:rsidRPr="00A712CC" w:rsidRDefault="0011553D" w:rsidP="0017403F">
      <w:pPr>
        <w:jc w:val="both"/>
        <w:rPr>
          <w:rFonts w:eastAsia="Arial"/>
        </w:rPr>
      </w:pPr>
      <w:r w:rsidRPr="00A712CC">
        <w:rPr>
          <w:rFonts w:eastAsia="Arial"/>
        </w:rPr>
        <w:t xml:space="preserve">Zajednica ponuditelja obvezna je dostaviti izjavu o solidarnoj odgovornosti zajedničkih ponuditelja.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 xml:space="preserve">Naručitelj neposredno plaća svakom članu zajednice ponuditelja za onaj dio ugovora o javnoj nabavi koji je on izvršio, ako zajednica ponuditelja ne odredi drugačije.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Ponuda zajednice ponuditelja mora sadržavati:</w:t>
      </w:r>
    </w:p>
    <w:p w:rsidR="000B4AC4" w:rsidRPr="00A712CC" w:rsidRDefault="0011553D" w:rsidP="000B4AC4">
      <w:pPr>
        <w:pStyle w:val="Odlomakpopisa"/>
        <w:numPr>
          <w:ilvl w:val="0"/>
          <w:numId w:val="13"/>
        </w:numPr>
        <w:jc w:val="both"/>
        <w:rPr>
          <w:rFonts w:eastAsia="Arial"/>
        </w:rPr>
      </w:pPr>
      <w:r w:rsidRPr="00A712CC">
        <w:rPr>
          <w:rFonts w:eastAsia="Arial"/>
        </w:rPr>
        <w:t>naziv i sjedište, adresa i OIB svih članova iz zajedničke ponude (ili nacionalni identifikacijski broj prema zemlji sjedišta pojedinog člana zajednice) broj računa, navod o tome je li član zajednice ponuditelja u sustavu PDV-a, adresa za dostavu pošte, adresa e-pošte, broj telefona i telefaksa</w:t>
      </w:r>
    </w:p>
    <w:p w:rsidR="000B4AC4" w:rsidRPr="00A712CC" w:rsidRDefault="0011553D" w:rsidP="000B4AC4">
      <w:pPr>
        <w:pStyle w:val="Odlomakpopisa"/>
        <w:numPr>
          <w:ilvl w:val="0"/>
          <w:numId w:val="13"/>
        </w:numPr>
        <w:jc w:val="both"/>
        <w:rPr>
          <w:rFonts w:eastAsia="Arial"/>
        </w:rPr>
      </w:pPr>
      <w:r w:rsidRPr="00A712CC">
        <w:rPr>
          <w:rFonts w:eastAsia="Arial"/>
        </w:rPr>
        <w:t xml:space="preserve">navesti koji će </w:t>
      </w:r>
      <w:r w:rsidRPr="00A712CC">
        <w:rPr>
          <w:rFonts w:eastAsia="Arial"/>
          <w:bCs/>
        </w:rPr>
        <w:t xml:space="preserve">dio predmeta nabave izvršavati pojedini član zajednice ponuditelja </w:t>
      </w:r>
      <w:r w:rsidRPr="00A712CC">
        <w:rPr>
          <w:rFonts w:eastAsia="Arial"/>
        </w:rPr>
        <w:t>(predmet, količina, vrijednost i postotni dio)</w:t>
      </w:r>
    </w:p>
    <w:p w:rsidR="000B4AC4" w:rsidRPr="00A712CC" w:rsidRDefault="0011553D" w:rsidP="000B4AC4">
      <w:pPr>
        <w:pStyle w:val="Odlomakpopisa"/>
        <w:numPr>
          <w:ilvl w:val="0"/>
          <w:numId w:val="13"/>
        </w:numPr>
        <w:jc w:val="both"/>
        <w:rPr>
          <w:rFonts w:eastAsia="Arial"/>
        </w:rPr>
      </w:pPr>
      <w:r w:rsidRPr="00A712CC">
        <w:rPr>
          <w:rFonts w:eastAsia="Arial"/>
        </w:rPr>
        <w:t>naziv i sjedište nositelja ponude</w:t>
      </w:r>
    </w:p>
    <w:p w:rsidR="0011553D" w:rsidRPr="00A712CC" w:rsidRDefault="0011553D" w:rsidP="000B4AC4">
      <w:pPr>
        <w:pStyle w:val="Odlomakpopisa"/>
        <w:numPr>
          <w:ilvl w:val="0"/>
          <w:numId w:val="13"/>
        </w:numPr>
        <w:jc w:val="both"/>
        <w:rPr>
          <w:rFonts w:eastAsia="Arial"/>
        </w:rPr>
      </w:pPr>
      <w:r w:rsidRPr="00A712CC">
        <w:rPr>
          <w:rFonts w:eastAsia="Arial"/>
        </w:rPr>
        <w:t>podatke o potpisniku/potpisnicima ugovora o javnoj nabavi.</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Nositelj zajedničke ponude potpisuje ponudu, ako članovi zajednice ponuditelja ne odrede drugačije.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Svaki član zajednice ponuditelja treba dokazat da ne postoje obvezni razlozi za isključenje navedeni u točki 3.1. i ostali razlozi za isključenje navedeni u točki 3.2. te dokazati sposobnosti iz točke 4</w:t>
      </w:r>
      <w:r w:rsidR="00894DD3" w:rsidRPr="00A712CC">
        <w:rPr>
          <w:rFonts w:eastAsia="Arial"/>
          <w:color w:val="000000"/>
        </w:rPr>
        <w:t>.</w:t>
      </w:r>
      <w:r w:rsidR="0060101E">
        <w:rPr>
          <w:rFonts w:eastAsia="Arial"/>
          <w:color w:val="000000"/>
        </w:rPr>
        <w:t>2</w:t>
      </w:r>
      <w:r w:rsidR="00894DD3" w:rsidRPr="00A712CC">
        <w:rPr>
          <w:rFonts w:eastAsia="Arial"/>
          <w:color w:val="000000"/>
        </w:rPr>
        <w:t xml:space="preserve">. </w:t>
      </w:r>
      <w:r w:rsidRPr="00A712CC">
        <w:rPr>
          <w:rFonts w:eastAsia="Arial"/>
          <w:color w:val="000000"/>
        </w:rPr>
        <w:t xml:space="preserve">ove Dokumentacije. </w:t>
      </w:r>
    </w:p>
    <w:p w:rsidR="0011553D" w:rsidRPr="00A712CC" w:rsidRDefault="0011553D" w:rsidP="0011553D">
      <w:pPr>
        <w:autoSpaceDE w:val="0"/>
        <w:autoSpaceDN w:val="0"/>
        <w:adjustRightInd w:val="0"/>
        <w:jc w:val="both"/>
        <w:rPr>
          <w:rFonts w:eastAsia="Arial"/>
          <w:b/>
          <w:color w:val="000000"/>
          <w:sz w:val="22"/>
          <w:szCs w:val="22"/>
        </w:rPr>
      </w:pPr>
    </w:p>
    <w:tbl>
      <w:tblPr>
        <w:tblStyle w:val="Reetkatablice"/>
        <w:tblW w:w="0" w:type="auto"/>
        <w:tblLook w:val="04A0" w:firstRow="1" w:lastRow="0" w:firstColumn="1" w:lastColumn="0" w:noHBand="0" w:noVBand="1"/>
      </w:tblPr>
      <w:tblGrid>
        <w:gridCol w:w="673"/>
        <w:gridCol w:w="8520"/>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ODREDBE O PODIZVODITELJIMA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Ukoliko ponuditelj namjerava dio ugovora dati u podugovor podizvoditelji/ima, tada u ponudi </w:t>
      </w:r>
      <w:r w:rsidRPr="00A712CC">
        <w:rPr>
          <w:rFonts w:eastAsia="Arial"/>
          <w:bCs/>
          <w:color w:val="000000"/>
        </w:rPr>
        <w:t xml:space="preserve">mora navesti podatke o dijelu ugovora o javnoj nabavi koji namjerava dati u podugovor </w:t>
      </w:r>
      <w:r w:rsidRPr="00A712CC">
        <w:rPr>
          <w:rFonts w:eastAsia="Arial"/>
          <w:color w:val="000000"/>
        </w:rPr>
        <w:t>te podatke koji će biti obavezni d</w:t>
      </w:r>
      <w:r w:rsidR="0017403F" w:rsidRPr="00A712CC">
        <w:rPr>
          <w:rFonts w:eastAsia="Arial"/>
          <w:color w:val="000000"/>
        </w:rPr>
        <w:t>i</w:t>
      </w:r>
      <w:r w:rsidRPr="00A712CC">
        <w:rPr>
          <w:rFonts w:eastAsia="Arial"/>
          <w:color w:val="000000"/>
        </w:rPr>
        <w:t>jelovi ugovora o javnoj nabavi, i to:</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naziv ili tvrtku, sjedište, OIB (ili nacionalni identifikacijski broj prema zemlji sjedišta gospodarskog subjekta, ako je primjenjivo) i broj računa podizvođača, i </w:t>
      </w: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predmet, količinu, vrijednost podugovora i postotni dio ugovora o javnoj nabavi koji se daje u podugovor.</w:t>
      </w:r>
    </w:p>
    <w:p w:rsidR="0011553D" w:rsidRPr="00A712CC" w:rsidRDefault="0011553D" w:rsidP="0011553D">
      <w:pPr>
        <w:autoSpaceDE w:val="0"/>
        <w:autoSpaceDN w:val="0"/>
        <w:adjustRightInd w:val="0"/>
        <w:rPr>
          <w:rFonts w:eastAsia="Arial"/>
          <w:color w:val="000000"/>
          <w:sz w:val="22"/>
          <w:szCs w:val="22"/>
        </w:rPr>
      </w:pPr>
    </w:p>
    <w:p w:rsidR="0011553D" w:rsidRPr="00A712CC" w:rsidRDefault="0011553D" w:rsidP="0011553D">
      <w:pPr>
        <w:autoSpaceDE w:val="0"/>
        <w:autoSpaceDN w:val="0"/>
        <w:adjustRightInd w:val="0"/>
        <w:ind w:right="-40"/>
        <w:jc w:val="both"/>
        <w:rPr>
          <w:rFonts w:eastAsia="Arial"/>
          <w:color w:val="000000"/>
        </w:rPr>
      </w:pPr>
      <w:r w:rsidRPr="00A712CC">
        <w:rPr>
          <w:rFonts w:eastAsia="Arial"/>
          <w:color w:val="000000"/>
        </w:rPr>
        <w:t xml:space="preserve">Sudjelovanje podizvoditelja ne utječe na odgovornost ponuditelja za izvršenje ugovora o javnoj nabavi. </w:t>
      </w:r>
    </w:p>
    <w:p w:rsidR="0011553D" w:rsidRPr="00A712CC" w:rsidRDefault="0011553D" w:rsidP="0011553D">
      <w:pPr>
        <w:autoSpaceDE w:val="0"/>
        <w:autoSpaceDN w:val="0"/>
        <w:adjustRightInd w:val="0"/>
        <w:ind w:right="-4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b/>
          <w:bCs/>
          <w:i/>
          <w:color w:val="000000"/>
          <w:u w:val="single"/>
        </w:rPr>
        <w:t>Napomena</w:t>
      </w:r>
      <w:r w:rsidRPr="00A712CC">
        <w:rPr>
          <w:rFonts w:eastAsia="Arial"/>
          <w:b/>
          <w:i/>
          <w:color w:val="000000"/>
          <w:u w:val="single"/>
        </w:rPr>
        <w:t>:</w:t>
      </w:r>
      <w:r w:rsidRPr="00A712CC">
        <w:rPr>
          <w:rFonts w:eastAsia="Arial"/>
          <w:color w:val="000000"/>
        </w:rPr>
        <w:t xml:space="preserve"> Ako se dio ugovora daje u podugovor, naručitelj </w:t>
      </w:r>
      <w:r w:rsidRPr="00A712CC">
        <w:rPr>
          <w:rFonts w:eastAsia="Arial"/>
          <w:bCs/>
          <w:color w:val="000000"/>
        </w:rPr>
        <w:t xml:space="preserve">je obavezan </w:t>
      </w:r>
      <w:r w:rsidRPr="00A712CC">
        <w:rPr>
          <w:rFonts w:eastAsia="Arial"/>
          <w:color w:val="000000"/>
        </w:rPr>
        <w:t xml:space="preserve">za taj dio ugovora </w:t>
      </w:r>
      <w:r w:rsidRPr="00A712CC">
        <w:rPr>
          <w:rFonts w:eastAsia="Arial"/>
          <w:bCs/>
          <w:color w:val="000000"/>
        </w:rPr>
        <w:t xml:space="preserve">plaćanje izvršiti neposredno </w:t>
      </w:r>
      <w:r w:rsidRPr="00A712CC">
        <w:rPr>
          <w:rFonts w:eastAsia="Arial"/>
          <w:color w:val="000000"/>
        </w:rPr>
        <w:t>podizvoditelju</w:t>
      </w:r>
      <w:r w:rsidRPr="00A712CC">
        <w:rPr>
          <w:rFonts w:eastAsia="Arial"/>
          <w:bCs/>
          <w:color w:val="000000"/>
        </w:rPr>
        <w:t xml:space="preserve">. </w:t>
      </w:r>
      <w:r w:rsidRPr="00A712CC">
        <w:rPr>
          <w:rFonts w:eastAsia="Arial"/>
          <w:color w:val="000000"/>
        </w:rPr>
        <w:t xml:space="preserve">Za izvršenje plaćanja odabrani ponuditelj će </w:t>
      </w:r>
      <w:r w:rsidRPr="00A712CC">
        <w:rPr>
          <w:rFonts w:eastAsia="Arial"/>
          <w:bCs/>
          <w:color w:val="000000"/>
        </w:rPr>
        <w:t xml:space="preserve">obvezno svom računu priložiti </w:t>
      </w:r>
      <w:r w:rsidRPr="00A712CC">
        <w:rPr>
          <w:rFonts w:eastAsia="Arial"/>
          <w:color w:val="000000"/>
        </w:rPr>
        <w:t xml:space="preserve">račune </w:t>
      </w:r>
      <w:r w:rsidRPr="00A712CC">
        <w:rPr>
          <w:rFonts w:eastAsia="Arial"/>
          <w:bCs/>
          <w:color w:val="000000"/>
        </w:rPr>
        <w:t xml:space="preserve">svojih </w:t>
      </w:r>
      <w:r w:rsidRPr="00A712CC">
        <w:rPr>
          <w:rFonts w:eastAsia="Arial"/>
          <w:color w:val="000000"/>
        </w:rPr>
        <w:t>podizvoditelja</w:t>
      </w:r>
      <w:r w:rsidRPr="00A712CC">
        <w:rPr>
          <w:rFonts w:eastAsia="Arial"/>
          <w:bCs/>
          <w:color w:val="000000"/>
        </w:rPr>
        <w:t xml:space="preserve"> koje je prethodno potvrdio</w:t>
      </w:r>
      <w:r w:rsidRPr="00A712CC">
        <w:rPr>
          <w:rFonts w:eastAsia="Arial"/>
          <w:color w:val="000000"/>
        </w:rPr>
        <w:t xml:space="preserv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Odabrani ponuditelj može tijekom izvršenja ugovora o javnoj nabavi od javnog naručitelja zahtijevati: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promjenu podizvoditelja za onaj dio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preuzimanje izvršenja dijela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uvođenje jednog ili više novih podizvoditelja čiji ukupni udio ne smije prijeći 30% vrijednosti ugovora o javnoj nabavi neovisno o tome je li prethodno dao dio ugovora o javnoj nabavi u podugovor ili ne.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b/>
          <w:i/>
          <w:color w:val="000000"/>
        </w:rPr>
      </w:pPr>
      <w:r w:rsidRPr="00A712CC">
        <w:rPr>
          <w:rFonts w:eastAsia="Arial"/>
          <w:b/>
          <w:i/>
          <w:color w:val="000000"/>
        </w:rPr>
        <w:t xml:space="preserve">Ukoliko ponuditelj ne namjerava dio ugovora dati u podugovor, tada mora dati </w:t>
      </w:r>
      <w:r w:rsidRPr="00A712CC">
        <w:rPr>
          <w:rFonts w:eastAsia="Arial"/>
          <w:b/>
          <w:bCs/>
          <w:i/>
          <w:color w:val="000000"/>
        </w:rPr>
        <w:t xml:space="preserve">izjavu </w:t>
      </w:r>
      <w:r w:rsidRPr="00A712CC">
        <w:rPr>
          <w:rFonts w:eastAsia="Arial"/>
          <w:b/>
          <w:i/>
          <w:color w:val="000000"/>
        </w:rPr>
        <w:t xml:space="preserve">da će cijeli predmet ugovora </w:t>
      </w:r>
      <w:r w:rsidRPr="00A712CC">
        <w:rPr>
          <w:rFonts w:eastAsia="Arial"/>
          <w:b/>
          <w:bCs/>
          <w:i/>
          <w:color w:val="000000"/>
        </w:rPr>
        <w:t>izvesti samostalno vlastitim resursima.</w:t>
      </w:r>
    </w:p>
    <w:p w:rsidR="0011553D" w:rsidRPr="00A712CC" w:rsidRDefault="0011553D" w:rsidP="0011553D">
      <w:pPr>
        <w:autoSpaceDE w:val="0"/>
        <w:autoSpaceDN w:val="0"/>
        <w:adjustRightInd w:val="0"/>
        <w:jc w:val="both"/>
        <w:rPr>
          <w:rFonts w:eastAsia="Arial"/>
          <w:color w:val="000000"/>
          <w:sz w:val="22"/>
          <w:szCs w:val="22"/>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ZAHTJEV ZA OBJAŠNJENJA I IZMJENU DOKUMENTACIJE</w:t>
            </w:r>
          </w:p>
        </w:tc>
      </w:tr>
    </w:tbl>
    <w:p w:rsidR="000E5025" w:rsidRDefault="000E5025"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rsidR="00607F18" w:rsidRPr="00A712CC" w:rsidRDefault="00607F18" w:rsidP="0011553D">
      <w:pPr>
        <w:autoSpaceDE w:val="0"/>
        <w:autoSpaceDN w:val="0"/>
        <w:adjustRightInd w:val="0"/>
        <w:jc w:val="both"/>
        <w:rPr>
          <w:rFonts w:eastAsia="Arial"/>
          <w:color w:val="000000"/>
        </w:rPr>
      </w:pPr>
    </w:p>
    <w:p w:rsidR="00B11F43" w:rsidRPr="00A712CC" w:rsidRDefault="00B11F43" w:rsidP="0011553D">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6.6.</w:t>
            </w:r>
          </w:p>
        </w:tc>
        <w:tc>
          <w:tcPr>
            <w:tcW w:w="8613" w:type="dxa"/>
            <w:shd w:val="clear" w:color="auto" w:fill="95B3D7" w:themeFill="accent1" w:themeFillTint="99"/>
          </w:tcPr>
          <w:p w:rsidR="008B2BD9" w:rsidRPr="00A712CC" w:rsidRDefault="008B2BD9" w:rsidP="008B2BD9">
            <w:pPr>
              <w:autoSpaceDE w:val="0"/>
              <w:autoSpaceDN w:val="0"/>
              <w:adjustRightInd w:val="0"/>
              <w:jc w:val="both"/>
              <w:rPr>
                <w:rFonts w:eastAsia="Arial"/>
                <w:b/>
                <w:color w:val="000000"/>
              </w:rPr>
            </w:pPr>
            <w:r w:rsidRPr="00A712CC">
              <w:rPr>
                <w:rFonts w:eastAsia="Arial"/>
                <w:b/>
                <w:color w:val="000000"/>
              </w:rPr>
              <w:t>JAMSTVA</w:t>
            </w:r>
          </w:p>
        </w:tc>
      </w:tr>
    </w:tbl>
    <w:p w:rsidR="00C60C2C" w:rsidRPr="00A712CC" w:rsidRDefault="00C60C2C" w:rsidP="0011553D">
      <w:pPr>
        <w:ind w:left="399"/>
        <w:jc w:val="both"/>
        <w:rPr>
          <w:rFonts w:eastAsia="Arial"/>
        </w:rPr>
      </w:pPr>
    </w:p>
    <w:p w:rsidR="00870616" w:rsidRPr="00D02338" w:rsidRDefault="0011553D" w:rsidP="00870616">
      <w:pPr>
        <w:pStyle w:val="ListParagraph1"/>
        <w:numPr>
          <w:ilvl w:val="0"/>
          <w:numId w:val="34"/>
        </w:numPr>
        <w:contextualSpacing/>
        <w:rPr>
          <w:rFonts w:eastAsia="Arial"/>
          <w:bCs/>
        </w:rPr>
      </w:pPr>
      <w:r w:rsidRPr="00A712CC">
        <w:rPr>
          <w:rFonts w:eastAsia="Arial"/>
        </w:rPr>
        <w:t>Ponuditelj je obvezan dostaviti</w:t>
      </w:r>
      <w:r w:rsidRPr="00A712CC">
        <w:rPr>
          <w:rFonts w:eastAsia="Arial"/>
          <w:b/>
        </w:rPr>
        <w:t xml:space="preserve"> </w:t>
      </w:r>
      <w:r w:rsidR="00C60C2C" w:rsidRPr="00A712CC">
        <w:rPr>
          <w:rFonts w:eastAsia="Arial"/>
          <w:b/>
        </w:rPr>
        <w:t>I</w:t>
      </w:r>
      <w:r w:rsidRPr="00A712CC">
        <w:rPr>
          <w:rFonts w:eastAsia="Arial"/>
          <w:b/>
        </w:rPr>
        <w:t>zjavu o pravovremenom dostavljanju jamstva za uredno ispunjenje ugovora za slučaj povrede ugovornih obveza</w:t>
      </w:r>
      <w:r w:rsidRPr="00A712CC">
        <w:rPr>
          <w:rFonts w:eastAsia="Arial"/>
        </w:rPr>
        <w:t xml:space="preserve">. Ponuditelj je dužan u roku od 8 (osam) dana od dana zaključivanja ugovora o javnoj nabavi Naručitelju uručiti jamstvo za uredno ispunjenje ugovora, i to bankarsku garanciju „bez prigovora“ na iznos od </w:t>
      </w:r>
      <w:r w:rsidR="009351F3" w:rsidRPr="00A712CC">
        <w:rPr>
          <w:rFonts w:eastAsia="Arial"/>
          <w:b/>
        </w:rPr>
        <w:t>1</w:t>
      </w:r>
      <w:r w:rsidRPr="00A712CC">
        <w:rPr>
          <w:rFonts w:eastAsia="Arial"/>
          <w:b/>
        </w:rPr>
        <w:t>0% (deset posto)</w:t>
      </w:r>
      <w:r w:rsidRPr="00A712CC">
        <w:rPr>
          <w:rFonts w:eastAsia="Arial"/>
        </w:rPr>
        <w:t xml:space="preserve"> od </w:t>
      </w:r>
      <w:proofErr w:type="spellStart"/>
      <w:r w:rsidRPr="00A712CC">
        <w:rPr>
          <w:rFonts w:eastAsia="Arial"/>
        </w:rPr>
        <w:t>brutto</w:t>
      </w:r>
      <w:proofErr w:type="spellEnd"/>
      <w:r w:rsidRPr="00A712CC">
        <w:rPr>
          <w:rFonts w:eastAsia="Arial"/>
        </w:rPr>
        <w:t xml:space="preserve"> ugovorene cijene (uključivo PDV)</w:t>
      </w:r>
      <w:r w:rsidRPr="00A712CC">
        <w:rPr>
          <w:rFonts w:eastAsia="Arial"/>
          <w:bCs/>
        </w:rPr>
        <w:t>.</w:t>
      </w:r>
      <w:r w:rsidRPr="00F3116A">
        <w:rPr>
          <w:rFonts w:eastAsia="Arial"/>
          <w:bCs/>
        </w:rPr>
        <w:t>Ovo jamstvo dostavlja se za slučaj povrede ugovornih obveza. Jamstvo mora biti bez prigovora</w:t>
      </w:r>
      <w:r w:rsidR="009351F3" w:rsidRPr="00F3116A">
        <w:rPr>
          <w:rFonts w:eastAsia="Arial"/>
          <w:bCs/>
        </w:rPr>
        <w:t>, na prvi poziv</w:t>
      </w:r>
      <w:r w:rsidRPr="00F3116A">
        <w:rPr>
          <w:rFonts w:eastAsia="Arial"/>
          <w:bCs/>
        </w:rPr>
        <w:t xml:space="preserve"> i neopozivo, s trajanjem od 30 (trideset) dana dužim od ugovorenog roka izvođenja radova, s ovlaštenjem Naručitelja za honoriranje na prvi poziv, te s pokrićem svih aktivnosti, zakašnjenja, pasivnosti isporučitelja, njegovog jednostranog raskida ugovora, nastajanja štete za Naručitelja zbog kašnjenja ili drugog razloga.</w:t>
      </w:r>
    </w:p>
    <w:p w:rsidR="00870616" w:rsidRDefault="00870616" w:rsidP="00870616">
      <w:pPr>
        <w:pStyle w:val="Odlomakpopisa"/>
        <w:jc w:val="both"/>
      </w:pPr>
    </w:p>
    <w:p w:rsidR="00870616" w:rsidRPr="002819EE" w:rsidRDefault="00870616" w:rsidP="00870616">
      <w:pPr>
        <w:pStyle w:val="Odlomakpopisa"/>
        <w:jc w:val="both"/>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caps/>
                <w:color w:val="000000"/>
              </w:rPr>
              <w:t>vrijeme I MJESTO DOSTAVLJANJA ponuda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7403F" w:rsidP="007C3640">
      <w:pPr>
        <w:tabs>
          <w:tab w:val="num" w:pos="1440"/>
        </w:tabs>
        <w:autoSpaceDE w:val="0"/>
        <w:autoSpaceDN w:val="0"/>
        <w:adjustRightInd w:val="0"/>
        <w:jc w:val="both"/>
        <w:rPr>
          <w:rFonts w:eastAsia="Arial"/>
          <w:bCs/>
        </w:rPr>
      </w:pPr>
      <w:r w:rsidRPr="00A712CC">
        <w:rPr>
          <w:rFonts w:eastAsia="Arial"/>
          <w:bCs/>
        </w:rPr>
        <w:t>K</w:t>
      </w:r>
      <w:r w:rsidR="0011553D" w:rsidRPr="00A712CC">
        <w:rPr>
          <w:rFonts w:eastAsia="Arial"/>
          <w:bCs/>
        </w:rPr>
        <w:t>raj</w:t>
      </w:r>
      <w:r w:rsidRPr="00A712CC">
        <w:rPr>
          <w:rFonts w:eastAsia="Arial"/>
          <w:bCs/>
        </w:rPr>
        <w:t xml:space="preserve">nji rok za dostavu ponuda  </w:t>
      </w:r>
      <w:r w:rsidRPr="00870616">
        <w:rPr>
          <w:rFonts w:eastAsia="Arial"/>
          <w:bCs/>
        </w:rPr>
        <w:t xml:space="preserve">je </w:t>
      </w:r>
      <w:r w:rsidR="0091792E">
        <w:rPr>
          <w:rFonts w:eastAsia="Arial"/>
          <w:b/>
          <w:bCs/>
        </w:rPr>
        <w:t>26</w:t>
      </w:r>
      <w:r w:rsidR="00E96AD6" w:rsidRPr="00870616">
        <w:rPr>
          <w:rFonts w:eastAsia="Arial"/>
          <w:b/>
        </w:rPr>
        <w:t>.</w:t>
      </w:r>
      <w:r w:rsidR="004C703E" w:rsidRPr="00870616">
        <w:rPr>
          <w:rFonts w:eastAsia="Arial"/>
          <w:b/>
        </w:rPr>
        <w:t xml:space="preserve"> </w:t>
      </w:r>
      <w:r w:rsidR="0091792E">
        <w:rPr>
          <w:rFonts w:eastAsia="Arial"/>
          <w:b/>
        </w:rPr>
        <w:t>travnja</w:t>
      </w:r>
      <w:r w:rsidR="005B5862" w:rsidRPr="00870616">
        <w:rPr>
          <w:rFonts w:eastAsia="Arial"/>
          <w:b/>
          <w:bCs/>
        </w:rPr>
        <w:t xml:space="preserve"> 2017</w:t>
      </w:r>
      <w:r w:rsidRPr="00870616">
        <w:rPr>
          <w:rFonts w:eastAsia="Arial"/>
          <w:b/>
          <w:bCs/>
        </w:rPr>
        <w:t>. u 10:00 sati</w:t>
      </w:r>
      <w:r w:rsidRPr="00A712CC">
        <w:rPr>
          <w:rFonts w:eastAsia="Arial"/>
          <w:bCs/>
        </w:rPr>
        <w:t xml:space="preserve">, </w:t>
      </w:r>
      <w:r w:rsidRPr="00A712CC">
        <w:rPr>
          <w:rFonts w:eastAsia="Arial"/>
        </w:rPr>
        <w:t xml:space="preserve">na adresi: Grad Vrgorac, </w:t>
      </w:r>
      <w:r w:rsidRPr="00A712CC">
        <w:t>Tina U</w:t>
      </w:r>
      <w:r w:rsidR="007A34C0">
        <w:t>jevića 8, (ured br. 18</w:t>
      </w:r>
      <w:r w:rsidR="007C3640" w:rsidRPr="00A712CC">
        <w:t>, I. kat).</w:t>
      </w:r>
    </w:p>
    <w:p w:rsidR="0017403F" w:rsidRPr="00A712CC" w:rsidRDefault="0017403F" w:rsidP="0017403F">
      <w:pPr>
        <w:tabs>
          <w:tab w:val="num" w:pos="1440"/>
        </w:tabs>
        <w:autoSpaceDE w:val="0"/>
        <w:autoSpaceDN w:val="0"/>
        <w:adjustRightInd w:val="0"/>
        <w:ind w:left="720"/>
        <w:rPr>
          <w:rFonts w:eastAsia="Arial"/>
          <w:bCs/>
        </w:rPr>
      </w:pPr>
    </w:p>
    <w:p w:rsidR="0011553D" w:rsidRPr="009A237A" w:rsidRDefault="0011553D" w:rsidP="0011553D">
      <w:pPr>
        <w:jc w:val="both"/>
        <w:rPr>
          <w:rFonts w:eastAsia="Arial"/>
          <w:b/>
          <w:i/>
        </w:rPr>
      </w:pPr>
      <w:r w:rsidRPr="009A237A">
        <w:rPr>
          <w:rFonts w:eastAsia="Arial"/>
          <w:b/>
          <w:i/>
        </w:rPr>
        <w:t>Do navedenog roka za dostavu ponude ponuda mora biti dostavljena i zaprimljena na protokol naručitelja bez obzira na način dostave. Ponuditelj određuje način dostave ponude i sam snosi rizik eventualnog gubitka, odnosno nepravovremene dostave njegove ponude.</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Ponude koje nisu zaprimljene u propisanom roku za dostavu ponude neće se otvarati i vraćaju se ponuditelju neotvorene.</w:t>
      </w:r>
    </w:p>
    <w:p w:rsidR="007C3640" w:rsidRPr="00A712CC" w:rsidRDefault="007C3640" w:rsidP="0011553D">
      <w:pPr>
        <w:jc w:val="both"/>
        <w:rPr>
          <w:rFonts w:eastAsia="Arial"/>
        </w:rPr>
      </w:pPr>
    </w:p>
    <w:p w:rsidR="0011553D" w:rsidRDefault="0011553D" w:rsidP="0011553D">
      <w:pPr>
        <w:rPr>
          <w:rFonts w:eastAsia="Arial"/>
        </w:rPr>
      </w:pPr>
      <w:r w:rsidRPr="00A712CC">
        <w:rPr>
          <w:rFonts w:eastAsia="Arial"/>
        </w:rPr>
        <w:t>Podaci o zaprimljenim ponudama, ponuditeljima i broju ponuda tajni su do otvaranja ponuda.</w:t>
      </w:r>
    </w:p>
    <w:p w:rsidR="007A34C0" w:rsidRPr="00A712CC" w:rsidRDefault="007A34C0" w:rsidP="0011553D">
      <w:pPr>
        <w:rPr>
          <w:rFonts w:eastAsia="Arial"/>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caps/>
              </w:rPr>
              <w:t>6.8.</w:t>
            </w:r>
          </w:p>
        </w:tc>
        <w:tc>
          <w:tcPr>
            <w:tcW w:w="8613" w:type="dxa"/>
            <w:shd w:val="clear" w:color="auto" w:fill="95B3D7" w:themeFill="accent1" w:themeFillTint="99"/>
          </w:tcPr>
          <w:p w:rsidR="008B2BD9" w:rsidRPr="00A712CC" w:rsidRDefault="008B2BD9" w:rsidP="00C37B11">
            <w:pPr>
              <w:jc w:val="both"/>
              <w:rPr>
                <w:rFonts w:eastAsia="Arial"/>
                <w:b/>
              </w:rPr>
            </w:pPr>
            <w:r w:rsidRPr="00A712CC">
              <w:rPr>
                <w:rFonts w:eastAsia="Arial"/>
                <w:b/>
              </w:rPr>
              <w:t>OTVARANJE PONUDA</w:t>
            </w:r>
          </w:p>
        </w:tc>
      </w:tr>
    </w:tbl>
    <w:p w:rsidR="0011553D" w:rsidRPr="00A712CC" w:rsidRDefault="0011553D" w:rsidP="0011553D">
      <w:pPr>
        <w:rPr>
          <w:rFonts w:eastAsia="Arial"/>
        </w:rPr>
      </w:pPr>
    </w:p>
    <w:p w:rsidR="0011553D" w:rsidRPr="00A712CC" w:rsidRDefault="00B11F43" w:rsidP="0017403F">
      <w:pPr>
        <w:jc w:val="both"/>
        <w:rPr>
          <w:rFonts w:eastAsia="Arial"/>
        </w:rPr>
      </w:pPr>
      <w:r w:rsidRPr="00A712CC">
        <w:rPr>
          <w:rFonts w:eastAsia="Arial"/>
        </w:rPr>
        <w:t>Ponude se javno otvaraju</w:t>
      </w:r>
      <w:r w:rsidR="0017403F" w:rsidRPr="00A712CC">
        <w:rPr>
          <w:rFonts w:eastAsia="Arial"/>
        </w:rPr>
        <w:t xml:space="preserve"> </w:t>
      </w:r>
      <w:r w:rsidR="0091792E">
        <w:rPr>
          <w:rFonts w:eastAsia="Arial"/>
          <w:b/>
          <w:bCs/>
        </w:rPr>
        <w:t>26</w:t>
      </w:r>
      <w:r w:rsidR="00D02338" w:rsidRPr="00870616">
        <w:rPr>
          <w:rFonts w:eastAsia="Arial"/>
          <w:b/>
        </w:rPr>
        <w:t xml:space="preserve">. </w:t>
      </w:r>
      <w:r w:rsidR="0091792E">
        <w:rPr>
          <w:rFonts w:eastAsia="Arial"/>
          <w:b/>
        </w:rPr>
        <w:t>travnja</w:t>
      </w:r>
      <w:r w:rsidR="00D02338" w:rsidRPr="00870616">
        <w:rPr>
          <w:rFonts w:eastAsia="Arial"/>
          <w:b/>
          <w:bCs/>
        </w:rPr>
        <w:t xml:space="preserve"> 2017. u 10:00 sati</w:t>
      </w:r>
      <w:r w:rsidR="0017403F" w:rsidRPr="00870616">
        <w:rPr>
          <w:rFonts w:eastAsia="Arial"/>
          <w:bCs/>
        </w:rPr>
        <w:t>,</w:t>
      </w:r>
      <w:r w:rsidR="0017403F" w:rsidRPr="00A712CC">
        <w:rPr>
          <w:rFonts w:eastAsia="Arial"/>
          <w:bCs/>
        </w:rPr>
        <w:t xml:space="preserve"> </w:t>
      </w:r>
      <w:r w:rsidR="0011553D" w:rsidRPr="00A712CC">
        <w:rPr>
          <w:rFonts w:eastAsia="Arial"/>
        </w:rPr>
        <w:t>na adresi:</w:t>
      </w:r>
      <w:r w:rsidR="0017403F" w:rsidRPr="00A712CC">
        <w:rPr>
          <w:rFonts w:eastAsia="Arial"/>
        </w:rPr>
        <w:t xml:space="preserve"> Grad Vrgorac, </w:t>
      </w:r>
      <w:r w:rsidR="0017403F" w:rsidRPr="00A712CC">
        <w:t xml:space="preserve">Tina Ujevića 8, (ured br. 21, I. kat), </w:t>
      </w:r>
      <w:r w:rsidR="0011553D" w:rsidRPr="00A712CC">
        <w:rPr>
          <w:rFonts w:eastAsia="Arial"/>
        </w:rPr>
        <w:t xml:space="preserve">istodobno s istekom roka za dostavu ponuda. </w:t>
      </w:r>
    </w:p>
    <w:p w:rsidR="0011553D" w:rsidRPr="00A712CC" w:rsidRDefault="0011553D" w:rsidP="0011553D">
      <w:pPr>
        <w:rPr>
          <w:rFonts w:eastAsia="Arial"/>
        </w:rPr>
      </w:pPr>
    </w:p>
    <w:p w:rsidR="00571937" w:rsidRPr="00A712CC" w:rsidRDefault="0011553D" w:rsidP="00571937">
      <w:pPr>
        <w:spacing w:line="100" w:lineRule="atLeast"/>
        <w:jc w:val="both"/>
      </w:pPr>
      <w:r w:rsidRPr="00A712CC">
        <w:rPr>
          <w:rFonts w:eastAsia="Arial"/>
        </w:rPr>
        <w:t xml:space="preserve">Javnom otvaranju ponuda smiju prisustvovati ovlašteni predstavnici ponuditelja i </w:t>
      </w:r>
      <w:r w:rsidR="00571937" w:rsidRPr="00A712CC">
        <w:rPr>
          <w:rFonts w:eastAsia="Arial"/>
        </w:rPr>
        <w:t>druge osobe.</w:t>
      </w:r>
      <w:r w:rsidRPr="00A712CC">
        <w:rPr>
          <w:rFonts w:eastAsia="Arial"/>
        </w:rPr>
        <w:t xml:space="preserve"> Pravo aktivnog sudjelovanja u postupku javnog otvaranja ponuda imaju samo ovlašteni predstavnici naručitelja i ovla</w:t>
      </w:r>
      <w:r w:rsidR="00571937" w:rsidRPr="00A712CC">
        <w:rPr>
          <w:rFonts w:eastAsia="Arial"/>
        </w:rPr>
        <w:t xml:space="preserve">šteni predstavnici ponuditelja </w:t>
      </w:r>
      <w:r w:rsidR="00571937" w:rsidRPr="00A712CC">
        <w:t>uz uvjet predočenja pisanog dokaza ovlasti za zastupanje i sudjelovanje u postupku javnog otvaranja ponuda.</w:t>
      </w:r>
    </w:p>
    <w:p w:rsidR="000B4AC4" w:rsidRPr="00A712CC" w:rsidRDefault="000B4AC4" w:rsidP="0011553D">
      <w:pPr>
        <w:autoSpaceDE w:val="0"/>
        <w:autoSpaceDN w:val="0"/>
        <w:adjustRightInd w:val="0"/>
        <w:jc w:val="both"/>
        <w:rPr>
          <w:rFonts w:eastAsia="Arial"/>
          <w:b/>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ZAPRIMANJE PONUDA</w:t>
            </w:r>
          </w:p>
        </w:tc>
      </w:tr>
    </w:tbl>
    <w:p w:rsidR="0011553D" w:rsidRPr="00A712CC" w:rsidRDefault="0011553D" w:rsidP="0011553D">
      <w:pPr>
        <w:rPr>
          <w:rFonts w:eastAsia="Arial"/>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Svaka pravodobno zaprimljena ponuda upisuje se u </w:t>
      </w:r>
      <w:r w:rsidR="00176F1D">
        <w:rPr>
          <w:rFonts w:eastAsia="Arial"/>
          <w:color w:val="000000"/>
        </w:rPr>
        <w:t>urudžbeni zapisnik</w:t>
      </w:r>
      <w:r w:rsidRPr="00A712CC">
        <w:rPr>
          <w:rFonts w:eastAsia="Arial"/>
          <w:color w:val="000000"/>
        </w:rPr>
        <w:t xml:space="preserve">. Na zatvorenoj omotnici ubilježiti će se redni broj iz upisnika o zaprimanju ponuda, datum i vrijeme zaprimanja.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Ako je dostavljena izmjena i/ili dopuna ponude, ponuda dobiva novi redni broj prema redoslijedu zaprimanja posljednje izmjene i/ili dopune te ponude. Ponuda se u tom slučaju smatra zaprimljenom u trenutku zaprimanja posljednje izmjene i/ili dopune.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Upisnik o zaprimanju ponuda sastavlja i potpisuje za to ovlaštena osoba naručitelja. Upisnik o zaprimanju ponuda je sastavni dio zapisnika o otvaranju ponuda. </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 xml:space="preserve">Ponuda dostavljena nakon isteka roka za dostavu ponuda ne upisuje se u </w:t>
      </w:r>
      <w:r w:rsidR="001A26CE" w:rsidRPr="00A712CC">
        <w:rPr>
          <w:rFonts w:eastAsia="Arial"/>
        </w:rPr>
        <w:t>u</w:t>
      </w:r>
      <w:r w:rsidRPr="00A712CC">
        <w:rPr>
          <w:rFonts w:eastAsia="Arial"/>
        </w:rPr>
        <w:t>pisnik o zaprimanju ponuda, evidentira se kao zakašnjela ponuda te neotvorena vraća pošiljatelju bez odgode.</w:t>
      </w:r>
    </w:p>
    <w:p w:rsidR="0011553D" w:rsidRDefault="0011553D" w:rsidP="0011553D">
      <w:pPr>
        <w:autoSpaceDE w:val="0"/>
        <w:autoSpaceDN w:val="0"/>
        <w:adjustRightInd w:val="0"/>
        <w:jc w:val="both"/>
        <w:rPr>
          <w:rFonts w:eastAsia="Arial"/>
          <w:b/>
          <w:bCs/>
          <w:color w:val="000000"/>
        </w:rPr>
      </w:pPr>
    </w:p>
    <w:p w:rsidR="004F5B66" w:rsidRDefault="004F5B66" w:rsidP="0011553D">
      <w:pPr>
        <w:autoSpaceDE w:val="0"/>
        <w:autoSpaceDN w:val="0"/>
        <w:adjustRightInd w:val="0"/>
        <w:jc w:val="both"/>
        <w:rPr>
          <w:rFonts w:eastAsia="Arial"/>
          <w:b/>
          <w:bCs/>
          <w:color w:val="000000"/>
        </w:rPr>
      </w:pPr>
    </w:p>
    <w:tbl>
      <w:tblPr>
        <w:tblStyle w:val="Reetkatablice"/>
        <w:tblW w:w="0" w:type="auto"/>
        <w:tblLook w:val="04A0" w:firstRow="1" w:lastRow="0" w:firstColumn="1" w:lastColumn="0" w:noHBand="0" w:noVBand="1"/>
      </w:tblPr>
      <w:tblGrid>
        <w:gridCol w:w="696"/>
        <w:gridCol w:w="8497"/>
      </w:tblGrid>
      <w:tr w:rsidR="008B2BD9" w:rsidRPr="00A712CC" w:rsidTr="00B11F43">
        <w:tc>
          <w:tcPr>
            <w:tcW w:w="696" w:type="dxa"/>
            <w:shd w:val="clear" w:color="auto" w:fill="95B3D7" w:themeFill="accent1" w:themeFillTint="99"/>
          </w:tcPr>
          <w:p w:rsidR="008B2BD9" w:rsidRPr="00A712CC" w:rsidRDefault="008B2BD9" w:rsidP="00C37B11">
            <w:pPr>
              <w:jc w:val="center"/>
              <w:rPr>
                <w:b/>
              </w:rPr>
            </w:pPr>
            <w:r w:rsidRPr="00A712CC">
              <w:rPr>
                <w:rFonts w:eastAsia="Arial"/>
                <w:b/>
                <w:bCs/>
                <w:color w:val="000000"/>
              </w:rPr>
              <w:t>6.10.</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olor w:val="000000"/>
              </w:rPr>
              <w:t>ROK, NAČIN I UVJETI PLAĆANJA</w:t>
            </w:r>
          </w:p>
        </w:tc>
      </w:tr>
    </w:tbl>
    <w:p w:rsidR="0011553D" w:rsidRPr="00A712CC" w:rsidRDefault="0011553D" w:rsidP="0011553D">
      <w:pPr>
        <w:autoSpaceDE w:val="0"/>
        <w:autoSpaceDN w:val="0"/>
        <w:adjustRightInd w:val="0"/>
        <w:jc w:val="both"/>
        <w:rPr>
          <w:rFonts w:eastAsia="Arial"/>
          <w:b/>
          <w:bCs/>
          <w:color w:val="000000"/>
        </w:rPr>
      </w:pPr>
    </w:p>
    <w:p w:rsidR="0011553D" w:rsidRPr="00A712CC" w:rsidRDefault="0011553D" w:rsidP="0011553D">
      <w:pPr>
        <w:jc w:val="both"/>
        <w:rPr>
          <w:rFonts w:eastAsia="Arial"/>
        </w:rPr>
      </w:pPr>
      <w:r w:rsidRPr="00A712CC">
        <w:rPr>
          <w:rFonts w:eastAsia="Arial"/>
        </w:rPr>
        <w:t>Sva plaćanja naručitelj će izvršiti na poslovni račun odabranog ponuditelja, odnosno podizvoditelja.</w:t>
      </w:r>
    </w:p>
    <w:p w:rsidR="0011553D" w:rsidRPr="00A712CC" w:rsidRDefault="0011553D" w:rsidP="0011553D">
      <w:pPr>
        <w:jc w:val="both"/>
        <w:rPr>
          <w:rFonts w:eastAsia="Arial"/>
        </w:rPr>
      </w:pPr>
    </w:p>
    <w:p w:rsidR="0011553D" w:rsidRDefault="00532238" w:rsidP="0011553D">
      <w:pPr>
        <w:shd w:val="clear" w:color="auto" w:fill="FFFFFF"/>
        <w:jc w:val="both"/>
        <w:rPr>
          <w:rFonts w:eastAsia="Arial"/>
          <w:bCs/>
        </w:rPr>
      </w:pPr>
      <w:r>
        <w:rPr>
          <w:rFonts w:eastAsia="Arial"/>
        </w:rPr>
        <w:t xml:space="preserve">Obračun i plaćanje izvršenih radova </w:t>
      </w:r>
      <w:r w:rsidR="0011553D" w:rsidRPr="00A712CC">
        <w:rPr>
          <w:rFonts w:eastAsia="Arial"/>
        </w:rPr>
        <w:t xml:space="preserve">obavljat će se temeljem dostavljenog računa, a naručitelj se obvezuje izvršiti isplatu u roku od </w:t>
      </w:r>
      <w:r w:rsidR="009576A0" w:rsidRPr="00A712CC">
        <w:rPr>
          <w:rFonts w:eastAsia="Arial"/>
        </w:rPr>
        <w:t>30</w:t>
      </w:r>
      <w:r w:rsidR="0011553D" w:rsidRPr="00A712CC">
        <w:rPr>
          <w:rFonts w:eastAsia="Arial"/>
        </w:rPr>
        <w:t xml:space="preserve"> dana. </w:t>
      </w:r>
      <w:r w:rsidR="0011553D" w:rsidRPr="00A712CC">
        <w:rPr>
          <w:rFonts w:eastAsia="Arial"/>
          <w:bCs/>
        </w:rPr>
        <w:t>Naručitelj ne predviđa plaćanje predujma (avansa).</w:t>
      </w:r>
    </w:p>
    <w:p w:rsidR="00BA424D" w:rsidRDefault="00BA424D" w:rsidP="0011553D">
      <w:pPr>
        <w:shd w:val="clear" w:color="auto" w:fill="FFFFFF"/>
        <w:jc w:val="both"/>
        <w:rPr>
          <w:rFonts w:eastAsia="Arial"/>
        </w:rPr>
      </w:pPr>
    </w:p>
    <w:tbl>
      <w:tblPr>
        <w:tblStyle w:val="Reetkatablice"/>
        <w:tblW w:w="0" w:type="auto"/>
        <w:tblLook w:val="04A0" w:firstRow="1" w:lastRow="0" w:firstColumn="1" w:lastColumn="0" w:noHBand="0" w:noVBand="1"/>
      </w:tblPr>
      <w:tblGrid>
        <w:gridCol w:w="696"/>
        <w:gridCol w:w="8497"/>
      </w:tblGrid>
      <w:tr w:rsidR="008B2BD9" w:rsidRPr="00A712CC" w:rsidTr="007A34C0">
        <w:tc>
          <w:tcPr>
            <w:tcW w:w="696" w:type="dxa"/>
            <w:shd w:val="clear" w:color="auto" w:fill="95B3D7" w:themeFill="accent1" w:themeFillTint="99"/>
          </w:tcPr>
          <w:p w:rsidR="008B2BD9" w:rsidRPr="00A712CC" w:rsidRDefault="008B2BD9" w:rsidP="00C37B11">
            <w:pPr>
              <w:jc w:val="center"/>
              <w:rPr>
                <w:b/>
              </w:rPr>
            </w:pPr>
            <w:r w:rsidRPr="00A712CC">
              <w:rPr>
                <w:b/>
                <w:bCs/>
              </w:rPr>
              <w:t>6.11.</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aps/>
              </w:rPr>
              <w:t>IZMJENA ILI POVLAČENJE PONUDE</w:t>
            </w:r>
          </w:p>
        </w:tc>
      </w:tr>
    </w:tbl>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Tijekom roka za dostavu ponuda ponuditelj može ponudu mijenjati i dopunjavati, ili od ponude odustati na temelju pisane izjave. Promjene i dopune ponude, ili odustajanje od ponude, ponuditelji dostavljaju na isti način kao i ponudu. U slučaju odustajanja od ponude, ponuditelj može zahtijevati povrat svoje neotvorene ponude.</w:t>
      </w:r>
    </w:p>
    <w:p w:rsidR="0011553D" w:rsidRPr="00A712CC" w:rsidRDefault="0011553D" w:rsidP="0011553D">
      <w:pPr>
        <w:jc w:val="both"/>
        <w:rPr>
          <w:rFonts w:eastAsia="Arial"/>
        </w:rPr>
      </w:pPr>
      <w:r w:rsidRPr="00A712CC">
        <w:rPr>
          <w:rFonts w:eastAsia="Arial"/>
        </w:rPr>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w:t>
      </w:r>
      <w:r w:rsidR="00B65333" w:rsidRPr="00A712CC">
        <w:rPr>
          <w:rFonts w:eastAsia="Arial"/>
        </w:rPr>
        <w:t>povlačenje</w:t>
      </w:r>
      <w:r w:rsidRPr="00A712CC">
        <w:rPr>
          <w:rFonts w:eastAsia="Arial"/>
        </w:rPr>
        <w:t>" ili "</w:t>
      </w:r>
      <w:r w:rsidR="00B65333" w:rsidRPr="00A712CC">
        <w:rPr>
          <w:rFonts w:eastAsia="Arial"/>
        </w:rPr>
        <w:t>izmjena</w:t>
      </w:r>
      <w:r w:rsidRPr="00A712CC">
        <w:rPr>
          <w:rFonts w:eastAsia="Arial"/>
        </w:rPr>
        <w:t>", ovisno o namjeri ponuditelja.</w:t>
      </w:r>
    </w:p>
    <w:p w:rsidR="0011553D" w:rsidRPr="00A712CC" w:rsidRDefault="0011553D" w:rsidP="0011553D">
      <w:pPr>
        <w:jc w:val="both"/>
        <w:rPr>
          <w:rFonts w:eastAsia="Arial"/>
        </w:rPr>
      </w:pPr>
    </w:p>
    <w:p w:rsidR="0011553D" w:rsidRDefault="0011553D" w:rsidP="0011553D">
      <w:pPr>
        <w:jc w:val="both"/>
        <w:rPr>
          <w:rFonts w:eastAsia="Arial"/>
        </w:rPr>
      </w:pPr>
      <w:r w:rsidRPr="00A712CC">
        <w:rPr>
          <w:rFonts w:eastAsia="Arial"/>
        </w:rPr>
        <w:t>Ponuda se ne može mijenjati ili povući nakon isteka roka određenog za podnošenje (otvaranje) ponuda.</w:t>
      </w:r>
    </w:p>
    <w:p w:rsidR="00D02338" w:rsidRPr="00A712CC" w:rsidRDefault="00D02338" w:rsidP="0011553D">
      <w:pPr>
        <w:jc w:val="both"/>
        <w:rPr>
          <w:rFonts w:eastAsia="Arial"/>
        </w:rPr>
      </w:pPr>
    </w:p>
    <w:p w:rsidR="00FE32C3" w:rsidRDefault="00FE32C3" w:rsidP="0011553D">
      <w:pPr>
        <w:jc w:val="both"/>
        <w:rPr>
          <w:rFonts w:eastAsia="Arial"/>
          <w:b/>
        </w:rPr>
      </w:pPr>
    </w:p>
    <w:tbl>
      <w:tblPr>
        <w:tblStyle w:val="Reetkatablice"/>
        <w:tblW w:w="0" w:type="auto"/>
        <w:tblLook w:val="04A0" w:firstRow="1" w:lastRow="0" w:firstColumn="1" w:lastColumn="0" w:noHBand="0" w:noVBand="1"/>
      </w:tblPr>
      <w:tblGrid>
        <w:gridCol w:w="696"/>
        <w:gridCol w:w="8497"/>
      </w:tblGrid>
      <w:tr w:rsidR="008B2BD9" w:rsidRPr="00A712CC" w:rsidTr="00D02338">
        <w:tc>
          <w:tcPr>
            <w:tcW w:w="696" w:type="dxa"/>
            <w:shd w:val="clear" w:color="auto" w:fill="95B3D7" w:themeFill="accent1" w:themeFillTint="99"/>
          </w:tcPr>
          <w:p w:rsidR="008B2BD9" w:rsidRPr="00A712CC" w:rsidRDefault="008B2BD9" w:rsidP="00C37B11">
            <w:pPr>
              <w:jc w:val="center"/>
              <w:rPr>
                <w:b/>
              </w:rPr>
            </w:pPr>
            <w:r w:rsidRPr="00A712CC">
              <w:rPr>
                <w:rFonts w:eastAsia="Arial"/>
                <w:b/>
              </w:rPr>
              <w:t>6.12.</w:t>
            </w:r>
          </w:p>
        </w:tc>
        <w:tc>
          <w:tcPr>
            <w:tcW w:w="8497" w:type="dxa"/>
            <w:shd w:val="clear" w:color="auto" w:fill="95B3D7" w:themeFill="accent1" w:themeFillTint="99"/>
          </w:tcPr>
          <w:p w:rsidR="008B2BD9" w:rsidRPr="00A712CC" w:rsidRDefault="008B2BD9" w:rsidP="00C37B11">
            <w:pPr>
              <w:jc w:val="both"/>
              <w:rPr>
                <w:b/>
              </w:rPr>
            </w:pPr>
            <w:r w:rsidRPr="00A712CC">
              <w:rPr>
                <w:rFonts w:eastAsia="Arial"/>
                <w:b/>
              </w:rPr>
              <w:t>ROK ZA DONOŠENJE ODLUKE O ODABIRU ILI PONIŠTENJU</w:t>
            </w:r>
          </w:p>
        </w:tc>
      </w:tr>
    </w:tbl>
    <w:p w:rsidR="0011553D" w:rsidRPr="00A712CC" w:rsidRDefault="0011553D" w:rsidP="0011553D">
      <w:pPr>
        <w:rPr>
          <w:rFonts w:eastAsia="Arial"/>
          <w:color w:val="000000"/>
        </w:rPr>
      </w:pPr>
    </w:p>
    <w:p w:rsidR="0011553D" w:rsidRDefault="0011553D" w:rsidP="0011553D">
      <w:pPr>
        <w:jc w:val="both"/>
      </w:pPr>
      <w:r w:rsidRPr="00A712CC">
        <w:t xml:space="preserve">Naručitelj će primijeniti postupak donošenja Odluke o odabiru ili Odluke o poništenju najkasnije u roku od </w:t>
      </w:r>
      <w:r w:rsidR="00F3116A">
        <w:t>15</w:t>
      </w:r>
      <w:r w:rsidRPr="00A712CC">
        <w:t xml:space="preserve"> dana od dana isteka roka za dostavu ponuda.</w:t>
      </w:r>
    </w:p>
    <w:p w:rsidR="00FB4BBD" w:rsidRPr="00A712CC" w:rsidRDefault="00FB4BBD" w:rsidP="0011553D">
      <w:pPr>
        <w:jc w:val="both"/>
        <w:rPr>
          <w:rFonts w:eastAsia="Arial"/>
          <w:color w:val="000000"/>
        </w:rPr>
      </w:pPr>
    </w:p>
    <w:p w:rsidR="008B2BD9" w:rsidRPr="00A712CC" w:rsidRDefault="008B2BD9" w:rsidP="0011553D">
      <w:pPr>
        <w:jc w:val="both"/>
        <w:rPr>
          <w:rFonts w:eastAsia="Arial"/>
          <w:color w:val="000000"/>
        </w:rPr>
      </w:pPr>
    </w:p>
    <w:tbl>
      <w:tblPr>
        <w:tblStyle w:val="Reetkatablice"/>
        <w:tblW w:w="0" w:type="auto"/>
        <w:tblLook w:val="04A0" w:firstRow="1" w:lastRow="0" w:firstColumn="1" w:lastColumn="0" w:noHBand="0" w:noVBand="1"/>
      </w:tblPr>
      <w:tblGrid>
        <w:gridCol w:w="675"/>
        <w:gridCol w:w="8518"/>
      </w:tblGrid>
      <w:tr w:rsidR="008B2BD9" w:rsidRPr="00A712CC" w:rsidTr="00C37B11">
        <w:tc>
          <w:tcPr>
            <w:tcW w:w="675" w:type="dxa"/>
            <w:shd w:val="clear" w:color="auto" w:fill="95B3D7" w:themeFill="accent1" w:themeFillTint="99"/>
          </w:tcPr>
          <w:p w:rsidR="008B2BD9" w:rsidRPr="00A712CC" w:rsidRDefault="008B2BD9" w:rsidP="00C37B11">
            <w:pPr>
              <w:jc w:val="center"/>
              <w:rPr>
                <w:b/>
                <w:sz w:val="22"/>
                <w:szCs w:val="22"/>
              </w:rPr>
            </w:pPr>
            <w:r w:rsidRPr="00A712CC">
              <w:rPr>
                <w:b/>
                <w:sz w:val="22"/>
                <w:szCs w:val="22"/>
              </w:rPr>
              <w:lastRenderedPageBreak/>
              <w:t>6.13.</w:t>
            </w:r>
          </w:p>
        </w:tc>
        <w:tc>
          <w:tcPr>
            <w:tcW w:w="8613" w:type="dxa"/>
            <w:shd w:val="clear" w:color="auto" w:fill="95B3D7" w:themeFill="accent1" w:themeFillTint="99"/>
          </w:tcPr>
          <w:p w:rsidR="008B2BD9" w:rsidRPr="00A712CC" w:rsidRDefault="008B2BD9" w:rsidP="00C37B11">
            <w:pPr>
              <w:jc w:val="both"/>
              <w:rPr>
                <w:b/>
                <w:sz w:val="22"/>
                <w:szCs w:val="22"/>
              </w:rPr>
            </w:pPr>
            <w:r w:rsidRPr="00A712CC">
              <w:rPr>
                <w:b/>
                <w:bCs/>
                <w:sz w:val="22"/>
                <w:szCs w:val="22"/>
              </w:rPr>
              <w:t>OSTALI BITNI UVJETI NARUČITELJA SUKLADNO STRUČNIM   PRAVILIMA</w:t>
            </w:r>
          </w:p>
        </w:tc>
      </w:tr>
    </w:tbl>
    <w:p w:rsidR="0011553D" w:rsidRPr="00A712CC" w:rsidRDefault="0011553D" w:rsidP="0011553D">
      <w:pPr>
        <w:pStyle w:val="Odlomakpopisa"/>
        <w:ind w:left="480"/>
        <w:jc w:val="both"/>
        <w:rPr>
          <w:rFonts w:eastAsia="Arial"/>
          <w:b/>
          <w:color w:val="000000"/>
        </w:rPr>
      </w:pP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bCs/>
          <w:sz w:val="24"/>
          <w:szCs w:val="24"/>
        </w:rPr>
        <w:t>Ostali bitni uvjeti Naručitelja</w:t>
      </w:r>
      <w:r w:rsidRPr="00A712CC">
        <w:rPr>
          <w:rFonts w:ascii="Times New Roman" w:hAnsi="Times New Roman"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sz w:val="24"/>
          <w:szCs w:val="24"/>
        </w:rPr>
        <w:t xml:space="preserve">Svi ugovoreni </w:t>
      </w:r>
      <w:r w:rsidR="00D02338">
        <w:rPr>
          <w:rFonts w:ascii="Times New Roman" w:hAnsi="Times New Roman" w:cs="Times New Roman"/>
          <w:sz w:val="24"/>
          <w:szCs w:val="24"/>
        </w:rPr>
        <w:t>poslovi</w:t>
      </w:r>
      <w:r w:rsidRPr="00A712CC">
        <w:rPr>
          <w:rFonts w:ascii="Times New Roman" w:hAnsi="Times New Roman" w:cs="Times New Roman"/>
          <w:sz w:val="24"/>
          <w:szCs w:val="24"/>
        </w:rPr>
        <w:t xml:space="preserve"> izvodit će se u skladu s troškovnikom, opisima troškovničkih stavki i Ostalim bitnim uvjetima Naručitelja.</w:t>
      </w:r>
    </w:p>
    <w:p w:rsidR="0011553D" w:rsidRPr="00A712CC" w:rsidRDefault="0011553D" w:rsidP="0011553D">
      <w:pPr>
        <w:numPr>
          <w:ilvl w:val="0"/>
          <w:numId w:val="28"/>
        </w:numPr>
        <w:shd w:val="clear" w:color="auto" w:fill="FFFFFF"/>
        <w:spacing w:before="120" w:after="120"/>
        <w:jc w:val="both"/>
      </w:pPr>
      <w:r w:rsidRPr="00A712CC">
        <w:t>Ponuditelj je dužan prije izrade ponude proučiti cjelokupnu dokumentaciju</w:t>
      </w:r>
      <w:r w:rsidR="009D6EC7" w:rsidRPr="00A712CC">
        <w:t>.</w:t>
      </w:r>
    </w:p>
    <w:p w:rsidR="0011553D" w:rsidRPr="00A712CC" w:rsidRDefault="0011553D" w:rsidP="0011553D">
      <w:pPr>
        <w:numPr>
          <w:ilvl w:val="0"/>
          <w:numId w:val="28"/>
        </w:numPr>
        <w:shd w:val="clear" w:color="auto" w:fill="FFFFFF"/>
        <w:spacing w:before="120" w:after="120"/>
        <w:jc w:val="both"/>
        <w:rPr>
          <w:spacing w:val="-11"/>
        </w:rPr>
      </w:pPr>
      <w:r w:rsidRPr="00A712CC">
        <w:t>Nakon ugovaranja Ponuditelj neće imati pravo zbog eventualnih nejasnoća u Dokumentaciji za nadmetanje i troškovniku tražiti nikakve naknade i produženje roka, već je obvezan za sve nejasnoće unaprijed i na vrijeme tražiti objašnjenja.</w:t>
      </w:r>
    </w:p>
    <w:p w:rsidR="0011553D" w:rsidRPr="00A712CC" w:rsidRDefault="0011553D" w:rsidP="0011553D">
      <w:pPr>
        <w:numPr>
          <w:ilvl w:val="0"/>
          <w:numId w:val="28"/>
        </w:numPr>
        <w:shd w:val="clear" w:color="auto" w:fill="FFFFFF"/>
        <w:spacing w:before="120" w:after="120"/>
        <w:jc w:val="both"/>
        <w:rPr>
          <w:spacing w:val="-14"/>
        </w:rPr>
      </w:pPr>
      <w:r w:rsidRPr="00A712CC">
        <w:t xml:space="preserve">Ponuditelj je dužan obvezno postupiti po uvjetima iz ove Dokumentacije za nadmetanje. </w:t>
      </w:r>
    </w:p>
    <w:p w:rsidR="0011553D" w:rsidRDefault="0011553D" w:rsidP="0011553D">
      <w:pPr>
        <w:pStyle w:val="Bezproreda"/>
        <w:numPr>
          <w:ilvl w:val="0"/>
          <w:numId w:val="28"/>
        </w:numPr>
        <w:spacing w:before="120" w:after="120"/>
        <w:jc w:val="both"/>
        <w:rPr>
          <w:rFonts w:ascii="Times New Roman" w:hAnsi="Times New Roman" w:cs="Times New Roman"/>
          <w:sz w:val="24"/>
          <w:szCs w:val="24"/>
        </w:rPr>
      </w:pPr>
      <w:r w:rsidRPr="00A712CC">
        <w:rPr>
          <w:rFonts w:ascii="Times New Roman" w:hAnsi="Times New Roman" w:cs="Times New Roman"/>
          <w:sz w:val="24"/>
          <w:szCs w:val="24"/>
        </w:rPr>
        <w:t xml:space="preserve">Ponuda treba obuhvatiti sve </w:t>
      </w:r>
      <w:r w:rsidR="00D02338">
        <w:rPr>
          <w:rFonts w:ascii="Times New Roman" w:hAnsi="Times New Roman" w:cs="Times New Roman"/>
          <w:sz w:val="24"/>
          <w:szCs w:val="24"/>
        </w:rPr>
        <w:t>poslove</w:t>
      </w:r>
      <w:r w:rsidRPr="00A712CC">
        <w:rPr>
          <w:rFonts w:ascii="Times New Roman" w:hAnsi="Times New Roman" w:cs="Times New Roman"/>
          <w:sz w:val="24"/>
          <w:szCs w:val="24"/>
        </w:rPr>
        <w:t xml:space="preserve"> po troškovniku.</w:t>
      </w:r>
    </w:p>
    <w:p w:rsidR="004F5B66" w:rsidRPr="00A712CC" w:rsidRDefault="004F5B66" w:rsidP="004F5B66">
      <w:pPr>
        <w:pStyle w:val="Bezproreda"/>
        <w:spacing w:before="120" w:after="120"/>
        <w:jc w:val="both"/>
        <w:rPr>
          <w:rFonts w:ascii="Times New Roman" w:hAnsi="Times New Roman" w:cs="Times New Roman"/>
          <w:sz w:val="24"/>
          <w:szCs w:val="24"/>
        </w:rPr>
      </w:pPr>
    </w:p>
    <w:p w:rsidR="00607F18" w:rsidRDefault="00607F18"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870616" w:rsidRDefault="00870616" w:rsidP="0011553D">
      <w:pPr>
        <w:jc w:val="both"/>
        <w:rPr>
          <w:rFonts w:ascii="Cambria" w:hAnsi="Cambria" w:cs="Arial"/>
          <w:bCs/>
        </w:rPr>
      </w:pPr>
    </w:p>
    <w:p w:rsidR="00870616" w:rsidRDefault="00870616" w:rsidP="0011553D">
      <w:pPr>
        <w:jc w:val="both"/>
        <w:rPr>
          <w:rFonts w:ascii="Cambria" w:hAnsi="Cambria" w:cs="Arial"/>
          <w:bCs/>
        </w:rPr>
      </w:pPr>
    </w:p>
    <w:p w:rsidR="00870616" w:rsidRDefault="00870616" w:rsidP="0011553D">
      <w:pPr>
        <w:jc w:val="both"/>
        <w:rPr>
          <w:rFonts w:ascii="Cambria" w:hAnsi="Cambria" w:cs="Arial"/>
          <w:bCs/>
        </w:rPr>
      </w:pPr>
    </w:p>
    <w:p w:rsidR="00870616" w:rsidRDefault="00870616"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905A80" w:rsidRDefault="00905A80" w:rsidP="0011553D">
      <w:pPr>
        <w:jc w:val="both"/>
        <w:rPr>
          <w:rFonts w:ascii="Cambria" w:hAnsi="Cambria" w:cs="Arial"/>
          <w:bCs/>
        </w:rPr>
      </w:pPr>
    </w:p>
    <w:p w:rsidR="00905A80" w:rsidRDefault="00905A80" w:rsidP="0011553D">
      <w:pPr>
        <w:jc w:val="both"/>
        <w:rPr>
          <w:rFonts w:ascii="Cambria" w:hAnsi="Cambria" w:cs="Arial"/>
          <w:bCs/>
        </w:rPr>
      </w:pPr>
    </w:p>
    <w:p w:rsidR="00D02338" w:rsidRDefault="00D02338" w:rsidP="0011553D">
      <w:pPr>
        <w:jc w:val="both"/>
        <w:rPr>
          <w:rFonts w:ascii="Cambria" w:hAnsi="Cambria" w:cs="Arial"/>
          <w:bCs/>
        </w:rPr>
      </w:pPr>
    </w:p>
    <w:p w:rsidR="00D02338" w:rsidRDefault="00D02338" w:rsidP="0011553D">
      <w:pPr>
        <w:jc w:val="both"/>
        <w:rPr>
          <w:rFonts w:ascii="Cambria" w:hAnsi="Cambria" w:cs="Arial"/>
          <w:bCs/>
        </w:rPr>
      </w:pPr>
    </w:p>
    <w:p w:rsidR="006378A8" w:rsidRPr="00D33343" w:rsidRDefault="006378A8" w:rsidP="00F3116A">
      <w:pPr>
        <w:pStyle w:val="Naslov4"/>
        <w:keepNext w:val="0"/>
        <w:ind w:firstLine="0"/>
        <w:contextualSpacing/>
        <w:rPr>
          <w:rFonts w:ascii="Arial" w:hAnsi="Arial" w:cs="Arial"/>
          <w:color w:val="FFFFFF"/>
          <w:sz w:val="20"/>
          <w:szCs w:val="20"/>
        </w:rPr>
      </w:pPr>
      <w:bookmarkStart w:id="5" w:name="_Toc337691944"/>
      <w:r w:rsidRPr="00D33343">
        <w:rPr>
          <w:rFonts w:ascii="Arial" w:hAnsi="Arial" w:cs="Arial"/>
          <w:color w:val="FFFFFF"/>
          <w:sz w:val="20"/>
          <w:szCs w:val="20"/>
        </w:rPr>
        <w:t>t</w:t>
      </w:r>
      <w:bookmarkEnd w:id="5"/>
    </w:p>
    <w:p w:rsidR="006378A8" w:rsidRPr="00110419" w:rsidRDefault="006378A8" w:rsidP="006378A8">
      <w:pPr>
        <w:tabs>
          <w:tab w:val="left" w:pos="6705"/>
        </w:tabs>
        <w:jc w:val="both"/>
        <w:rPr>
          <w:bCs/>
          <w:iCs/>
          <w:lang w:eastAsia="en-US"/>
        </w:rPr>
      </w:pPr>
      <w:r w:rsidRPr="00110419">
        <w:lastRenderedPageBreak/>
        <w:t>Temeljem postupka bagatelne javne nab</w:t>
      </w:r>
      <w:r w:rsidR="00176F1D">
        <w:t>ave, evidencijski broj EV: BN-0</w:t>
      </w:r>
      <w:r w:rsidR="00D02338">
        <w:t>3</w:t>
      </w:r>
      <w:r w:rsidRPr="00110419">
        <w:t>/1</w:t>
      </w:r>
      <w:r w:rsidR="00465A9A">
        <w:t>7</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center"/>
        <w:rPr>
          <w:b/>
        </w:rPr>
      </w:pPr>
      <w:r w:rsidRPr="003373DD">
        <w:rPr>
          <w:b/>
          <w:bCs/>
          <w:iCs/>
          <w:sz w:val="22"/>
          <w:szCs w:val="22"/>
          <w:lang w:eastAsia="en-US"/>
        </w:rPr>
        <w:t>IZJAVU</w:t>
      </w:r>
    </w:p>
    <w:p w:rsidR="006378A8" w:rsidRDefault="006378A8" w:rsidP="006378A8">
      <w:pPr>
        <w:tabs>
          <w:tab w:val="left" w:pos="6705"/>
        </w:tabs>
        <w:jc w:val="center"/>
        <w:rPr>
          <w:b/>
        </w:rPr>
      </w:pPr>
      <w:r w:rsidRPr="003C7A31">
        <w:rPr>
          <w:b/>
        </w:rPr>
        <w:t>O SOLIDARNOJ ODGOVORNOSTI PONUDITELJA</w:t>
      </w:r>
    </w:p>
    <w:p w:rsidR="006378A8" w:rsidRDefault="006378A8" w:rsidP="006378A8">
      <w:pPr>
        <w:tabs>
          <w:tab w:val="left" w:pos="6705"/>
        </w:tabs>
        <w:jc w:val="center"/>
        <w:rPr>
          <w:b/>
        </w:rPr>
      </w:pPr>
      <w:r w:rsidRPr="003C7A31">
        <w:rPr>
          <w:b/>
        </w:rPr>
        <w:t xml:space="preserve"> IZ ZAJEDNIČKE PONUDE</w:t>
      </w:r>
    </w:p>
    <w:p w:rsidR="006378A8" w:rsidRPr="003C7A31" w:rsidRDefault="006378A8" w:rsidP="006378A8">
      <w:pPr>
        <w:tabs>
          <w:tab w:val="left" w:pos="6705"/>
        </w:tabs>
        <w:jc w:val="center"/>
        <w:rPr>
          <w:b/>
        </w:rPr>
      </w:pPr>
    </w:p>
    <w:p w:rsidR="006378A8" w:rsidRPr="003C7A31" w:rsidRDefault="006378A8" w:rsidP="006378A8"/>
    <w:p w:rsidR="006378A8" w:rsidRPr="00F31A8A" w:rsidRDefault="006378A8" w:rsidP="006378A8">
      <w:pPr>
        <w:tabs>
          <w:tab w:val="left" w:pos="8039"/>
        </w:tabs>
        <w:jc w:val="both"/>
        <w:rPr>
          <w:rFonts w:asciiTheme="majorHAnsi" w:hAnsiTheme="majorHAnsi"/>
        </w:rPr>
      </w:pPr>
      <w:r w:rsidRPr="003C7A31">
        <w:t xml:space="preserve">kojom mi kao ovlaštene osobe za zastupanje gospodarskih subjekata iz zajedničke ponude </w:t>
      </w:r>
      <w:r w:rsidR="00087DB0">
        <w:t>EV: BN-0</w:t>
      </w:r>
      <w:r w:rsidR="00D02338">
        <w:t>3</w:t>
      </w:r>
      <w:r w:rsidR="00465A9A">
        <w:rPr>
          <w:iCs/>
        </w:rPr>
        <w:t>/17</w:t>
      </w:r>
      <w:r w:rsidRPr="003C7A31">
        <w:rPr>
          <w:i/>
        </w:rPr>
        <w:t xml:space="preserve"> </w:t>
      </w:r>
      <w:r w:rsidRPr="003C7A31">
        <w:t>izjavljujemo da je odgovornost Ponuditelja iz zajedničke ponude solidarna.</w:t>
      </w:r>
    </w:p>
    <w:p w:rsidR="006378A8" w:rsidRPr="003C7A31" w:rsidRDefault="006378A8" w:rsidP="006378A8">
      <w:pPr>
        <w:jc w:val="both"/>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 w:rsidR="006378A8" w:rsidRDefault="006378A8" w:rsidP="006378A8"/>
    <w:p w:rsidR="006378A8" w:rsidRPr="003C7A31" w:rsidRDefault="006378A8" w:rsidP="006378A8">
      <w:r w:rsidRPr="003C7A31">
        <w:t xml:space="preserve">Datum: __________ </w:t>
      </w:r>
      <w:r w:rsidR="00465A9A">
        <w:t>2017</w:t>
      </w:r>
      <w:r w:rsidRPr="003C7A31">
        <w:t xml:space="preserve">. godine.                     </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Default="006378A8" w:rsidP="006378A8"/>
    <w:p w:rsidR="006378A8" w:rsidRDefault="006378A8" w:rsidP="006378A8"/>
    <w:p w:rsidR="006378A8" w:rsidRPr="003C7A31" w:rsidRDefault="006378A8" w:rsidP="006378A8">
      <w:r w:rsidRPr="003C7A31">
        <w:t xml:space="preserve"> </w:t>
      </w:r>
      <w:r w:rsidRPr="003C3F6E">
        <w:rPr>
          <w:b/>
        </w:rPr>
        <w:t>Napomena:</w:t>
      </w:r>
      <w:r w:rsidRPr="003C7A31">
        <w:t xml:space="preserve"> Izjava se dostavlja samo u slučaju podnošenja zajedničke ponude. </w:t>
      </w: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127704" w:rsidRDefault="00127704" w:rsidP="006378A8">
      <w:pPr>
        <w:tabs>
          <w:tab w:val="left" w:pos="6705"/>
        </w:tabs>
        <w:jc w:val="both"/>
        <w:rPr>
          <w:sz w:val="22"/>
          <w:szCs w:val="22"/>
        </w:rPr>
      </w:pPr>
    </w:p>
    <w:p w:rsidR="006378A8" w:rsidRDefault="006378A8" w:rsidP="006378A8">
      <w:pPr>
        <w:tabs>
          <w:tab w:val="left" w:pos="6705"/>
        </w:tabs>
        <w:jc w:val="both"/>
        <w:rPr>
          <w:sz w:val="22"/>
          <w:szCs w:val="22"/>
        </w:rPr>
      </w:pPr>
    </w:p>
    <w:p w:rsidR="00D02338" w:rsidRPr="00110419" w:rsidRDefault="00D02338" w:rsidP="00D02338">
      <w:pPr>
        <w:tabs>
          <w:tab w:val="left" w:pos="6705"/>
        </w:tabs>
        <w:jc w:val="both"/>
        <w:rPr>
          <w:bCs/>
          <w:iCs/>
          <w:lang w:eastAsia="en-US"/>
        </w:rPr>
      </w:pPr>
      <w:r w:rsidRPr="00110419">
        <w:lastRenderedPageBreak/>
        <w:t>Temeljem postupka bagatelne javne nab</w:t>
      </w:r>
      <w:r>
        <w:t>ave, evidencijski broj EV: BN-03</w:t>
      </w:r>
      <w:r w:rsidRPr="00110419">
        <w:t>/1</w:t>
      </w:r>
      <w:r>
        <w:t>7</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Pr="009E5D32" w:rsidRDefault="006378A8" w:rsidP="006378A8">
      <w:pPr>
        <w:tabs>
          <w:tab w:val="left" w:pos="6705"/>
        </w:tabs>
        <w:jc w:val="both"/>
        <w:rPr>
          <w:bCs/>
          <w:iCs/>
          <w:lang w:eastAsia="en-US"/>
        </w:rPr>
      </w:pPr>
    </w:p>
    <w:p w:rsidR="006378A8" w:rsidRPr="009E5D32" w:rsidRDefault="006378A8" w:rsidP="006378A8">
      <w:pPr>
        <w:tabs>
          <w:tab w:val="left" w:pos="6705"/>
        </w:tabs>
        <w:jc w:val="center"/>
        <w:rPr>
          <w:b/>
          <w:bCs/>
          <w:iCs/>
          <w:lang w:eastAsia="en-US"/>
        </w:rPr>
      </w:pPr>
      <w:r w:rsidRPr="009E5D32">
        <w:rPr>
          <w:b/>
          <w:bCs/>
          <w:iCs/>
          <w:lang w:eastAsia="en-US"/>
        </w:rPr>
        <w:t>IZJAVU</w:t>
      </w:r>
    </w:p>
    <w:p w:rsidR="006378A8" w:rsidRPr="009E5D32" w:rsidRDefault="006378A8" w:rsidP="006378A8">
      <w:pPr>
        <w:tabs>
          <w:tab w:val="left" w:pos="6705"/>
        </w:tabs>
        <w:jc w:val="center"/>
        <w:rPr>
          <w:b/>
        </w:rPr>
      </w:pPr>
      <w:r w:rsidRPr="009E5D32">
        <w:rPr>
          <w:b/>
        </w:rPr>
        <w:t xml:space="preserve">O DOSTAVI JAMSTVA ZA UREDNO </w:t>
      </w:r>
    </w:p>
    <w:p w:rsidR="006378A8" w:rsidRPr="009E5D32" w:rsidRDefault="006378A8" w:rsidP="006378A8">
      <w:pPr>
        <w:tabs>
          <w:tab w:val="left" w:pos="6705"/>
        </w:tabs>
        <w:jc w:val="center"/>
        <w:rPr>
          <w:b/>
        </w:rPr>
      </w:pPr>
      <w:r w:rsidRPr="009E5D32">
        <w:rPr>
          <w:b/>
        </w:rPr>
        <w:t>ISPUNJENJE UGOVORA</w:t>
      </w:r>
    </w:p>
    <w:p w:rsidR="006378A8" w:rsidRPr="003C7A31" w:rsidRDefault="006378A8" w:rsidP="006378A8"/>
    <w:p w:rsidR="006378A8" w:rsidRDefault="006378A8" w:rsidP="006378A8">
      <w:pPr>
        <w:jc w:val="both"/>
      </w:pPr>
    </w:p>
    <w:p w:rsidR="006378A8" w:rsidRPr="003C7A31" w:rsidRDefault="005B5862" w:rsidP="006378A8">
      <w:pPr>
        <w:jc w:val="both"/>
      </w:pPr>
      <w:r>
        <w:t xml:space="preserve">U bagatelnom </w:t>
      </w:r>
      <w:r w:rsidR="006378A8" w:rsidRPr="003C7A31">
        <w:t>postupku javne nabave Ponuditelj ili nositelj zajedničke ponude</w:t>
      </w:r>
    </w:p>
    <w:p w:rsidR="006378A8" w:rsidRPr="003C7A31" w:rsidRDefault="006378A8" w:rsidP="006378A8">
      <w:pPr>
        <w:rPr>
          <w:i/>
          <w:iCs/>
        </w:rPr>
      </w:pPr>
      <w:r w:rsidRPr="003C7A31">
        <w:t xml:space="preserve"> ___________________________________________________________________ izričito potvrđuje </w:t>
      </w:r>
      <w:r w:rsidRPr="003C7A31">
        <w:tab/>
      </w:r>
      <w:r w:rsidRPr="003C7A31">
        <w:tab/>
      </w:r>
      <w:r w:rsidRPr="003C7A31">
        <w:tab/>
      </w:r>
      <w:r w:rsidRPr="003C7A31">
        <w:rPr>
          <w:i/>
          <w:iCs/>
        </w:rPr>
        <w:t>(naziv Ponuditelja ili nositelja zajedničke ponude)</w:t>
      </w:r>
    </w:p>
    <w:p w:rsidR="006378A8" w:rsidRPr="003C7A31" w:rsidRDefault="006378A8" w:rsidP="006378A8">
      <w:pPr>
        <w:jc w:val="both"/>
      </w:pPr>
      <w:r w:rsidRPr="003C7A31">
        <w:t>sljedeće:</w:t>
      </w:r>
    </w:p>
    <w:p w:rsidR="006378A8" w:rsidRPr="003C7A31" w:rsidRDefault="006378A8" w:rsidP="006378A8">
      <w:pPr>
        <w:jc w:val="both"/>
      </w:pPr>
      <w:r w:rsidRPr="003C7A31">
        <w:t>• da će, ukoliko njegova ponuda bude odabrana za sklapanje Ugovora dostaviti jamstvo za uredno ispunjenje Ugovora u obliku garancije banke;</w:t>
      </w:r>
    </w:p>
    <w:p w:rsidR="006378A8" w:rsidRPr="003C7A31" w:rsidRDefault="006378A8" w:rsidP="006378A8">
      <w:pPr>
        <w:jc w:val="both"/>
        <w:rPr>
          <w:b/>
        </w:rPr>
      </w:pPr>
      <w:r w:rsidRPr="003C7A31">
        <w:t xml:space="preserve">• </w:t>
      </w:r>
      <w:r w:rsidRPr="003C7A31">
        <w:rPr>
          <w:b/>
        </w:rPr>
        <w:t>da će garancija banke biti bezuvjetna na „prvi poziv” i „bez prigovora” u visini 10 % (deset posto) ugovorene sveukupne cijene sa pripadajućim PDV-om;</w:t>
      </w:r>
    </w:p>
    <w:p w:rsidR="006378A8" w:rsidRPr="003C7A31" w:rsidRDefault="006378A8" w:rsidP="006378A8">
      <w:pPr>
        <w:jc w:val="both"/>
      </w:pPr>
      <w:r w:rsidRPr="003C7A31">
        <w:t xml:space="preserve">• da će garanciju banke za uredno ispunjenje Ugovora predati </w:t>
      </w:r>
      <w:r>
        <w:t>danom zaključenja -</w:t>
      </w:r>
      <w:r w:rsidRPr="003C7A31">
        <w:t xml:space="preserve"> potpisa </w:t>
      </w:r>
      <w:r>
        <w:t>Ugovora od strane Naručitelja s</w:t>
      </w:r>
      <w:r w:rsidRPr="00AC721F">
        <w:t xml:space="preserve"> trajanjem od 30 (trideset) dana dužim od ugovorenog roka izvođenja radova</w:t>
      </w:r>
      <w:r w:rsidRPr="003C7A31">
        <w:t>;</w:t>
      </w:r>
    </w:p>
    <w:p w:rsidR="006378A8" w:rsidRPr="003C7A31" w:rsidRDefault="006378A8" w:rsidP="006378A8">
      <w:pPr>
        <w:jc w:val="both"/>
      </w:pPr>
      <w:r w:rsidRPr="003C7A31">
        <w:t>• da je suglasan da će se garancija banke za uredno ispunjenje Ugovora protestirati (naplatiti) u slučaju povrede ugovornih obveza;</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rsidR="00465A9A">
        <w:t>2017</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Pr="002E482F" w:rsidRDefault="006378A8" w:rsidP="006378A8">
      <w:pPr>
        <w:autoSpaceDE w:val="0"/>
        <w:autoSpaceDN w:val="0"/>
        <w:adjustRightInd w:val="0"/>
        <w:ind w:right="380"/>
        <w:rPr>
          <w:rFonts w:ascii="Tahoma" w:hAnsi="Tahoma" w:cs="Tahoma"/>
          <w:b/>
          <w:bCs/>
          <w:color w:val="000000"/>
          <w:sz w:val="20"/>
          <w:szCs w:val="20"/>
          <w:lang w:eastAsia="sl-SI"/>
        </w:rPr>
        <w:sectPr w:rsidR="006378A8" w:rsidRPr="002E482F" w:rsidSect="00F34963">
          <w:headerReference w:type="default" r:id="rId12"/>
          <w:pgSz w:w="11907" w:h="16839" w:code="9"/>
          <w:pgMar w:top="274" w:right="1286" w:bottom="851" w:left="1418" w:header="277" w:footer="709" w:gutter="0"/>
          <w:cols w:space="708"/>
          <w:docGrid w:linePitch="360"/>
        </w:sectPr>
      </w:pPr>
    </w:p>
    <w:p w:rsidR="006378A8" w:rsidRDefault="006378A8" w:rsidP="006378A8">
      <w:pPr>
        <w:tabs>
          <w:tab w:val="left" w:pos="6705"/>
        </w:tabs>
        <w:ind w:left="360"/>
        <w:jc w:val="right"/>
        <w:rPr>
          <w:sz w:val="22"/>
          <w:szCs w:val="22"/>
        </w:rPr>
      </w:pPr>
    </w:p>
    <w:p w:rsidR="006378A8" w:rsidRPr="00D33343" w:rsidRDefault="006378A8" w:rsidP="006378A8">
      <w:pPr>
        <w:pStyle w:val="Naslov4"/>
        <w:keepNext w:val="0"/>
        <w:numPr>
          <w:ilvl w:val="1"/>
          <w:numId w:val="29"/>
        </w:numPr>
        <w:contextualSpacing/>
        <w:rPr>
          <w:rFonts w:ascii="Arial" w:hAnsi="Arial" w:cs="Arial"/>
          <w:color w:val="FFFFFF"/>
          <w:sz w:val="20"/>
          <w:szCs w:val="20"/>
        </w:rPr>
      </w:pPr>
      <w:r w:rsidRPr="00D33343">
        <w:rPr>
          <w:rFonts w:ascii="Arial" w:hAnsi="Arial" w:cs="Arial"/>
          <w:color w:val="FFFFFF"/>
          <w:sz w:val="20"/>
          <w:szCs w:val="20"/>
        </w:rPr>
        <w:t>Dinamički plani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1"/>
        <w:gridCol w:w="5554"/>
      </w:tblGrid>
      <w:tr w:rsidR="006378A8" w:rsidRPr="00AE2D40" w:rsidTr="00C37B11">
        <w:trPr>
          <w:trHeight w:val="712"/>
        </w:trPr>
        <w:tc>
          <w:tcPr>
            <w:tcW w:w="34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rPr>
            </w:pPr>
            <w:r w:rsidRPr="007743E0">
              <w:rPr>
                <w:b/>
              </w:rPr>
              <w:t>NARUČITELJ:</w:t>
            </w:r>
          </w:p>
        </w:tc>
        <w:tc>
          <w:tcPr>
            <w:tcW w:w="6102" w:type="dxa"/>
            <w:tcBorders>
              <w:top w:val="single" w:sz="4" w:space="0" w:color="auto"/>
              <w:left w:val="single" w:sz="4" w:space="0" w:color="auto"/>
              <w:bottom w:val="single" w:sz="4" w:space="0" w:color="auto"/>
              <w:right w:val="single" w:sz="4" w:space="0" w:color="auto"/>
            </w:tcBorders>
            <w:vAlign w:val="center"/>
          </w:tcPr>
          <w:p w:rsidR="006378A8" w:rsidRPr="00AC721F" w:rsidRDefault="006378A8" w:rsidP="00C37B11">
            <w:pPr>
              <w:ind w:left="51"/>
              <w:rPr>
                <w:b/>
                <w:sz w:val="20"/>
                <w:szCs w:val="20"/>
              </w:rPr>
            </w:pPr>
            <w:r w:rsidRPr="00AC721F">
              <w:rPr>
                <w:b/>
                <w:sz w:val="20"/>
                <w:szCs w:val="20"/>
              </w:rPr>
              <w:t xml:space="preserve">GRAD VRGORAC, TINA UJEVIĆA 8., </w:t>
            </w:r>
            <w:r>
              <w:rPr>
                <w:b/>
                <w:sz w:val="20"/>
                <w:szCs w:val="20"/>
              </w:rPr>
              <w:t xml:space="preserve"> </w:t>
            </w:r>
            <w:r w:rsidRPr="00AC721F">
              <w:rPr>
                <w:b/>
                <w:sz w:val="20"/>
                <w:szCs w:val="20"/>
              </w:rPr>
              <w:t>21276 VRGORAC</w:t>
            </w:r>
          </w:p>
        </w:tc>
      </w:tr>
      <w:tr w:rsidR="006378A8" w:rsidRPr="007743E0" w:rsidTr="00087DB0">
        <w:trPr>
          <w:trHeight w:val="818"/>
        </w:trPr>
        <w:tc>
          <w:tcPr>
            <w:tcW w:w="951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378A8" w:rsidRDefault="006378A8" w:rsidP="00C37B11">
            <w:pPr>
              <w:jc w:val="center"/>
            </w:pPr>
          </w:p>
          <w:p w:rsidR="006378A8" w:rsidRPr="007743E0" w:rsidRDefault="006378A8" w:rsidP="00C37B11">
            <w:pPr>
              <w:jc w:val="center"/>
            </w:pPr>
          </w:p>
          <w:p w:rsidR="006378A8" w:rsidRPr="00087DB0" w:rsidRDefault="006378A8" w:rsidP="00C37B11">
            <w:pPr>
              <w:jc w:val="center"/>
              <w:rPr>
                <w:b/>
                <w:sz w:val="96"/>
                <w:szCs w:val="96"/>
              </w:rPr>
            </w:pPr>
            <w:r w:rsidRPr="00087DB0">
              <w:rPr>
                <w:b/>
                <w:sz w:val="96"/>
                <w:szCs w:val="96"/>
              </w:rPr>
              <w:t>PONUDBENI LIST</w:t>
            </w:r>
          </w:p>
          <w:p w:rsidR="006378A8" w:rsidRPr="007743E0" w:rsidRDefault="006378A8" w:rsidP="00C37B11">
            <w:pPr>
              <w:jc w:val="center"/>
              <w:rPr>
                <w:b/>
                <w:sz w:val="36"/>
                <w:szCs w:val="36"/>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7"/>
        <w:gridCol w:w="5648"/>
      </w:tblGrid>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Naziv ponuditelja</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pPr>
            <w:r w:rsidRPr="007743E0">
              <w:rPr>
                <w:sz w:val="22"/>
                <w:szCs w:val="22"/>
              </w:rPr>
              <w:t>DA                       NE</w:t>
            </w:r>
          </w:p>
          <w:p w:rsidR="006378A8" w:rsidRPr="008020CE" w:rsidRDefault="006378A8" w:rsidP="00C37B11">
            <w:pPr>
              <w:jc w:val="center"/>
              <w:rPr>
                <w:sz w:val="18"/>
                <w:szCs w:val="18"/>
              </w:rPr>
            </w:pPr>
            <w:r w:rsidRPr="008020CE">
              <w:rPr>
                <w:sz w:val="18"/>
                <w:szCs w:val="18"/>
              </w:rPr>
              <w:t>(zaokružiti)</w:t>
            </w: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sz w:val="22"/>
                <w:szCs w:val="22"/>
              </w:rPr>
            </w:pPr>
            <w:r>
              <w:rPr>
                <w:b/>
                <w:bCs/>
                <w:sz w:val="22"/>
                <w:szCs w:val="22"/>
              </w:rPr>
              <w:t>DATUM PONUDE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E42EC6"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586"/>
        <w:gridCol w:w="5588"/>
      </w:tblGrid>
      <w:tr w:rsidR="006378A8" w:rsidRPr="007743E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jc w:val="center"/>
              <w:rPr>
                <w:b/>
                <w:bCs/>
              </w:rPr>
            </w:pPr>
            <w:r w:rsidRPr="007743E0">
              <w:rPr>
                <w:b/>
                <w:bCs/>
                <w:sz w:val="22"/>
                <w:szCs w:val="22"/>
              </w:rPr>
              <w:t>sveukupna cijena u kunama</w:t>
            </w: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bez PDV-a</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rPr>
                <w:b/>
                <w:bCs/>
              </w:rPr>
            </w:pPr>
          </w:p>
          <w:p w:rsidR="006378A8" w:rsidRPr="007743E0" w:rsidRDefault="006378A8" w:rsidP="00C37B11">
            <w:pPr>
              <w:rPr>
                <w:b/>
                <w:bCs/>
              </w:rPr>
            </w:pPr>
            <w:r w:rsidRPr="007743E0">
              <w:rPr>
                <w:b/>
                <w:bCs/>
                <w:sz w:val="22"/>
                <w:szCs w:val="22"/>
              </w:rPr>
              <w:t>PDV</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UKUPNO</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rsidR="006378A8" w:rsidRPr="007743E0" w:rsidRDefault="00FB4BBD" w:rsidP="00C37B11">
            <w:pPr>
              <w:rPr>
                <w:b/>
                <w:bCs/>
              </w:rPr>
            </w:pPr>
            <w:r>
              <w:rPr>
                <w:b/>
                <w:bCs/>
              </w:rPr>
              <w:t>120</w:t>
            </w:r>
            <w:r w:rsidR="006378A8">
              <w:rPr>
                <w:b/>
                <w:bCs/>
              </w:rPr>
              <w:t xml:space="preserve"> dana</w:t>
            </w:r>
          </w:p>
        </w:tc>
      </w:tr>
    </w:tbl>
    <w:p w:rsidR="006378A8" w:rsidRDefault="006378A8" w:rsidP="006378A8">
      <w:pPr>
        <w:jc w:val="center"/>
      </w:pPr>
    </w:p>
    <w:p w:rsidR="006378A8" w:rsidRPr="00C64ED0" w:rsidRDefault="006378A8" w:rsidP="006378A8">
      <w:pPr>
        <w:jc w:val="center"/>
      </w:pPr>
      <w:r w:rsidRPr="00C64ED0">
        <w:t xml:space="preserve">Izvršenje predmeta nabave ponuditelj će izvoditi samostalno vlastitim resursima:     </w:t>
      </w:r>
      <w:r>
        <w:t xml:space="preserve">         </w:t>
      </w:r>
      <w:r w:rsidRPr="00C64ED0">
        <w:t xml:space="preserve"> DA</w:t>
      </w:r>
    </w:p>
    <w:p w:rsidR="00087DB0" w:rsidRDefault="006378A8" w:rsidP="00087DB0">
      <w:pPr>
        <w:rPr>
          <w:sz w:val="18"/>
          <w:szCs w:val="18"/>
        </w:rPr>
      </w:pPr>
      <w:r>
        <w:rPr>
          <w:sz w:val="18"/>
          <w:szCs w:val="18"/>
        </w:rPr>
        <w:t xml:space="preserve"> </w:t>
      </w:r>
      <w:r w:rsidRPr="00C64ED0">
        <w:rPr>
          <w:sz w:val="18"/>
          <w:szCs w:val="18"/>
        </w:rPr>
        <w:t>(zaokružiti u slučaju samostalnog izvršenja usluga, a prekrižiti u slučaju angažiranja podizvoditelja)</w:t>
      </w:r>
      <w:r w:rsidR="00087DB0">
        <w:rPr>
          <w:sz w:val="18"/>
          <w:szCs w:val="18"/>
        </w:rPr>
        <w:t xml:space="preserve"> </w:t>
      </w:r>
    </w:p>
    <w:p w:rsidR="006378A8" w:rsidRDefault="006378A8" w:rsidP="00087DB0">
      <w:r w:rsidRPr="00C64ED0">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6400"/>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087DB0" w:rsidRDefault="006378A8" w:rsidP="00C37B11">
            <w:pPr>
              <w:jc w:val="center"/>
              <w:rPr>
                <w:b/>
                <w:bCs/>
                <w:sz w:val="32"/>
                <w:szCs w:val="32"/>
              </w:rPr>
            </w:pPr>
            <w:r>
              <w:lastRenderedPageBreak/>
              <w:br w:type="page"/>
            </w:r>
            <w:r w:rsidRPr="00087DB0">
              <w:rPr>
                <w:b/>
                <w:bCs/>
                <w:sz w:val="32"/>
                <w:szCs w:val="32"/>
              </w:rPr>
              <w:t>PODACI O PODIZVODITELJU 1.</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Dio</w:t>
            </w:r>
            <w:r>
              <w:rPr>
                <w:b/>
                <w:bCs/>
                <w:sz w:val="22"/>
                <w:szCs w:val="22"/>
              </w:rPr>
              <w:t xml:space="preserve"> ugovora</w:t>
            </w:r>
            <w:r w:rsidRPr="00C64ED0">
              <w:rPr>
                <w:b/>
                <w:bCs/>
                <w:sz w:val="22"/>
                <w:szCs w:val="22"/>
              </w:rPr>
              <w:t xml:space="preserve"> ko</w:t>
            </w:r>
            <w:r>
              <w:rPr>
                <w:b/>
                <w:bCs/>
                <w:sz w:val="22"/>
                <w:szCs w:val="22"/>
              </w:rPr>
              <w:t>ji</w:t>
            </w:r>
            <w:r w:rsidRPr="00C64ED0">
              <w:rPr>
                <w:b/>
                <w:bCs/>
                <w:sz w:val="22"/>
                <w:szCs w:val="22"/>
              </w:rPr>
              <w:t xml:space="preserve"> izvodi </w:t>
            </w:r>
            <w:proofErr w:type="spellStart"/>
            <w:r w:rsidRPr="00C64ED0">
              <w:rPr>
                <w:b/>
                <w:bCs/>
                <w:sz w:val="22"/>
                <w:szCs w:val="22"/>
              </w:rPr>
              <w:t>podizvoditelj</w:t>
            </w:r>
            <w:proofErr w:type="spellEnd"/>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Default="00087DB0" w:rsidP="00087DB0">
      <w:pPr>
        <w:tabs>
          <w:tab w:val="left" w:pos="3416"/>
        </w:tabs>
      </w:pPr>
      <w:r>
        <w:tab/>
      </w: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Pr="00C64ED0" w:rsidRDefault="00087DB0" w:rsidP="00087DB0">
      <w:pPr>
        <w:jc w:val="both"/>
      </w:pPr>
    </w:p>
    <w:p w:rsidR="00087DB0" w:rsidRPr="00C64ED0" w:rsidRDefault="00087DB0" w:rsidP="00087DB0">
      <w:pPr>
        <w:jc w:val="both"/>
      </w:pPr>
      <w:r w:rsidRPr="00C64ED0">
        <w:t>U _______________________</w:t>
      </w:r>
    </w:p>
    <w:p w:rsidR="00087DB0" w:rsidRDefault="00087DB0" w:rsidP="00087DB0">
      <w:pPr>
        <w:jc w:val="both"/>
      </w:pPr>
    </w:p>
    <w:p w:rsidR="00087DB0" w:rsidRDefault="00087DB0" w:rsidP="00087DB0">
      <w:pPr>
        <w:jc w:val="both"/>
      </w:pPr>
    </w:p>
    <w:p w:rsidR="00087DB0" w:rsidRPr="00C64ED0" w:rsidRDefault="00087DB0" w:rsidP="00087DB0">
      <w:pPr>
        <w:jc w:val="both"/>
      </w:pPr>
    </w:p>
    <w:p w:rsidR="00087DB0" w:rsidRPr="00C64ED0" w:rsidRDefault="00087DB0" w:rsidP="00087DB0">
      <w:pPr>
        <w:jc w:val="both"/>
      </w:pPr>
    </w:p>
    <w:p w:rsidR="00087DB0" w:rsidRPr="00C64ED0" w:rsidRDefault="00087DB0" w:rsidP="00087DB0">
      <w:pPr>
        <w:tabs>
          <w:tab w:val="left" w:pos="5529"/>
        </w:tabs>
        <w:jc w:val="both"/>
      </w:pPr>
      <w:r w:rsidRPr="00C64ED0">
        <w:tab/>
        <w:t>Potpis ponuditelja:</w:t>
      </w:r>
    </w:p>
    <w:p w:rsidR="00087DB0" w:rsidRPr="00C64ED0" w:rsidRDefault="00087DB0" w:rsidP="00087DB0">
      <w:pPr>
        <w:tabs>
          <w:tab w:val="left" w:pos="5529"/>
        </w:tabs>
        <w:jc w:val="both"/>
      </w:pPr>
      <w:r w:rsidRPr="00C64ED0">
        <w:t xml:space="preserve">                                         </w:t>
      </w:r>
      <w:r>
        <w:t xml:space="preserve">                   </w:t>
      </w:r>
      <w:r w:rsidRPr="00C64ED0">
        <w:t xml:space="preserve"> MP</w:t>
      </w:r>
    </w:p>
    <w:p w:rsidR="00087DB0" w:rsidRDefault="00087DB0" w:rsidP="00087DB0">
      <w:pPr>
        <w:tabs>
          <w:tab w:val="left" w:pos="5529"/>
        </w:tabs>
        <w:jc w:val="both"/>
      </w:pPr>
      <w:r w:rsidRPr="00C64ED0">
        <w:tab/>
        <w:t>_______________________</w:t>
      </w:r>
    </w:p>
    <w:p w:rsidR="00087DB0" w:rsidRDefault="00087DB0" w:rsidP="00087DB0">
      <w:pPr>
        <w:tabs>
          <w:tab w:val="left" w:pos="5529"/>
        </w:tabs>
        <w:jc w:val="both"/>
      </w:pPr>
    </w:p>
    <w:p w:rsidR="00087DB0" w:rsidRDefault="00087DB0" w:rsidP="00087DB0">
      <w:pPr>
        <w:tabs>
          <w:tab w:val="left" w:pos="5529"/>
        </w:tabs>
        <w:jc w:val="both"/>
      </w:pPr>
    </w:p>
    <w:p w:rsidR="00087DB0" w:rsidRPr="00087DB0" w:rsidRDefault="00087DB0" w:rsidP="00087DB0">
      <w:pPr>
        <w:jc w:val="both"/>
        <w:rPr>
          <w:b/>
          <w:u w:val="single"/>
        </w:rPr>
      </w:pPr>
      <w:r w:rsidRPr="00087DB0">
        <w:rPr>
          <w:b/>
          <w:bCs/>
          <w:u w:val="single"/>
        </w:rPr>
        <w:t>Napomena</w:t>
      </w:r>
      <w:r w:rsidRPr="00087DB0">
        <w:rPr>
          <w:b/>
          <w:u w:val="single"/>
        </w:rPr>
        <w:t xml:space="preserve">: </w:t>
      </w:r>
    </w:p>
    <w:p w:rsidR="00087DB0" w:rsidRPr="00C64ED0" w:rsidRDefault="00087DB0" w:rsidP="00087DB0">
      <w:pPr>
        <w:jc w:val="both"/>
      </w:pPr>
      <w:r>
        <w:t>P</w:t>
      </w:r>
      <w:r w:rsidRPr="00C64ED0">
        <w:t xml:space="preserve">onuditelj treba popuniti broj tablica o </w:t>
      </w:r>
      <w:proofErr w:type="spellStart"/>
      <w:r w:rsidRPr="00C64ED0">
        <w:t>podizvoditeljima</w:t>
      </w:r>
      <w:proofErr w:type="spellEnd"/>
      <w:r w:rsidRPr="00C64ED0">
        <w:t xml:space="preserve"> sukladno stvarno angažiranom broju podizvoditelja.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404"/>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rPr>
              <w:lastRenderedPageBreak/>
              <w:t>PODACI O PODIZVODITELJU 2.</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 koji</w:t>
            </w:r>
            <w:r w:rsidRPr="00C64ED0">
              <w:rPr>
                <w:b/>
                <w:bCs/>
                <w:sz w:val="22"/>
                <w:szCs w:val="22"/>
              </w:rPr>
              <w:t xml:space="preserve"> izvodi </w:t>
            </w:r>
            <w:proofErr w:type="spellStart"/>
            <w:r w:rsidRPr="00C64ED0">
              <w:rPr>
                <w:b/>
                <w:bCs/>
                <w:sz w:val="22"/>
                <w:szCs w:val="22"/>
              </w:rPr>
              <w:t>podizvoditelj</w:t>
            </w:r>
            <w:proofErr w:type="spellEnd"/>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087DB0" w:rsidRDefault="006378A8" w:rsidP="00C37B11">
            <w:pPr>
              <w:jc w:val="center"/>
            </w:pPr>
            <w:r>
              <w:br w:type="page"/>
            </w:r>
          </w:p>
          <w:p w:rsidR="006378A8" w:rsidRPr="00C64ED0" w:rsidRDefault="006378A8" w:rsidP="00C37B11">
            <w:pPr>
              <w:jc w:val="center"/>
              <w:rPr>
                <w:b/>
                <w:bCs/>
              </w:rPr>
            </w:pPr>
            <w:r w:rsidRPr="00C64ED0">
              <w:rPr>
                <w:b/>
                <w:bCs/>
              </w:rPr>
              <w:t>PODACI O PODIZVODITELJU 3.</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w:t>
            </w:r>
            <w:r w:rsidRPr="00C64ED0">
              <w:rPr>
                <w:b/>
                <w:bCs/>
                <w:sz w:val="22"/>
                <w:szCs w:val="22"/>
              </w:rPr>
              <w:t xml:space="preserve"> koj</w:t>
            </w:r>
            <w:r>
              <w:rPr>
                <w:b/>
                <w:bCs/>
                <w:sz w:val="22"/>
                <w:szCs w:val="22"/>
              </w:rPr>
              <w:t>i</w:t>
            </w:r>
            <w:r w:rsidRPr="00C64ED0">
              <w:rPr>
                <w:b/>
                <w:bCs/>
                <w:sz w:val="22"/>
                <w:szCs w:val="22"/>
              </w:rPr>
              <w:t xml:space="preserve"> izvodi </w:t>
            </w:r>
            <w:proofErr w:type="spellStart"/>
            <w:r w:rsidRPr="00C64ED0">
              <w:rPr>
                <w:b/>
                <w:bCs/>
                <w:sz w:val="22"/>
                <w:szCs w:val="22"/>
              </w:rPr>
              <w:t>podizvoditelj</w:t>
            </w:r>
            <w:proofErr w:type="spellEnd"/>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sectPr w:rsidR="006378A8" w:rsidRPr="00C64ED0" w:rsidSect="00C37B11">
          <w:headerReference w:type="default" r:id="rId13"/>
          <w:footerReference w:type="default" r:id="rId14"/>
          <w:pgSz w:w="11907" w:h="16839" w:code="9"/>
          <w:pgMar w:top="1417" w:right="1417" w:bottom="1417" w:left="1417" w:header="708" w:footer="708" w:gutter="0"/>
          <w:pgBorders w:offsetFrom="page">
            <w:top w:val="none" w:sz="0" w:space="13" w:color="000004" w:shadow="1"/>
            <w:left w:val="none" w:sz="0" w:space="27" w:color="000004" w:shadow="1"/>
            <w:bottom w:val="none" w:sz="0" w:space="8" w:color="000004" w:shadow="1"/>
            <w:right w:val="none" w:sz="0" w:space="28" w:color="0000CD" w:shadow="1"/>
          </w:pgBorders>
          <w:cols w:space="708"/>
          <w:docGrid w:linePitch="360"/>
        </w:sectPr>
      </w:pPr>
    </w:p>
    <w:p w:rsidR="006378A8" w:rsidRPr="001C69F0" w:rsidRDefault="006378A8" w:rsidP="006378A8">
      <w:pPr>
        <w:pStyle w:val="Naslov4"/>
        <w:keepNext w:val="0"/>
        <w:numPr>
          <w:ilvl w:val="1"/>
          <w:numId w:val="29"/>
        </w:numPr>
        <w:contextualSpacing/>
        <w:rPr>
          <w:rFonts w:ascii="Arial" w:hAnsi="Arial" w:cs="Arial"/>
          <w:color w:val="FFFFFF"/>
          <w:sz w:val="20"/>
          <w:szCs w:val="20"/>
        </w:rPr>
      </w:pPr>
      <w:bookmarkStart w:id="6" w:name="_Toc337691945"/>
      <w:r>
        <w:rPr>
          <w:rFonts w:ascii="Arial" w:hAnsi="Arial" w:cs="Arial"/>
          <w:color w:val="FFFFFF"/>
          <w:sz w:val="20"/>
          <w:szCs w:val="20"/>
        </w:rPr>
        <w:lastRenderedPageBreak/>
        <w:t>Ponudbeni list zajednice ponuditelja</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8"/>
        <w:gridCol w:w="5676"/>
      </w:tblGrid>
      <w:tr w:rsidR="006378A8" w:rsidRPr="00F34287" w:rsidTr="00C37B11">
        <w:trPr>
          <w:trHeight w:val="712"/>
        </w:trPr>
        <w:tc>
          <w:tcPr>
            <w:tcW w:w="332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rPr>
            </w:pPr>
            <w:r w:rsidRPr="00C64ED0">
              <w:rPr>
                <w:b/>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rsidR="006378A8" w:rsidRPr="00F34287" w:rsidRDefault="006378A8" w:rsidP="00C37B11">
            <w:r w:rsidRPr="00AC721F">
              <w:rPr>
                <w:b/>
                <w:sz w:val="20"/>
                <w:szCs w:val="20"/>
              </w:rPr>
              <w:t>GRAD VRGORAC, TINA UJEVIĆA 8., 21276 VRGORAC</w:t>
            </w:r>
          </w:p>
        </w:tc>
      </w:tr>
      <w:tr w:rsidR="006378A8" w:rsidRPr="00C64ED0" w:rsidTr="00087DB0">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378A8" w:rsidRPr="00C64ED0" w:rsidRDefault="006378A8" w:rsidP="00C37B11">
            <w:pPr>
              <w:jc w:val="center"/>
            </w:pPr>
          </w:p>
          <w:p w:rsidR="006378A8" w:rsidRPr="00087DB0" w:rsidRDefault="006378A8" w:rsidP="00C37B11">
            <w:pPr>
              <w:jc w:val="center"/>
              <w:rPr>
                <w:b/>
                <w:sz w:val="52"/>
                <w:szCs w:val="52"/>
              </w:rPr>
            </w:pPr>
            <w:r w:rsidRPr="00087DB0">
              <w:rPr>
                <w:b/>
                <w:sz w:val="52"/>
                <w:szCs w:val="52"/>
              </w:rPr>
              <w:t>PONUDBENI LIST</w:t>
            </w:r>
          </w:p>
          <w:p w:rsidR="006378A8" w:rsidRPr="00087DB0" w:rsidRDefault="006378A8" w:rsidP="00C37B11">
            <w:pPr>
              <w:jc w:val="center"/>
              <w:rPr>
                <w:b/>
                <w:sz w:val="52"/>
                <w:szCs w:val="52"/>
              </w:rPr>
            </w:pPr>
            <w:r w:rsidRPr="00087DB0">
              <w:rPr>
                <w:b/>
                <w:sz w:val="52"/>
                <w:szCs w:val="52"/>
              </w:rPr>
              <w:t>ZAJEDNICE PONUDITELJA</w:t>
            </w:r>
          </w:p>
          <w:p w:rsidR="006378A8" w:rsidRPr="00C64ED0" w:rsidRDefault="006378A8" w:rsidP="00C37B11">
            <w:pPr>
              <w:jc w:val="center"/>
              <w:rPr>
                <w:b/>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5619"/>
      </w:tblGrid>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Naziv ponuditelja s ovlaštenjem za komun</w:t>
            </w:r>
            <w:r>
              <w:rPr>
                <w:b/>
                <w:bCs/>
                <w:sz w:val="22"/>
                <w:szCs w:val="22"/>
              </w:rPr>
              <w:t xml:space="preserve">iciranjem </w:t>
            </w:r>
            <w:r w:rsidRPr="00C64ED0">
              <w:rPr>
                <w:b/>
                <w:bCs/>
                <w:sz w:val="22"/>
                <w:szCs w:val="22"/>
              </w:rPr>
              <w:t>s naručiteljem</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7743E0" w:rsidRDefault="006378A8" w:rsidP="006378A8">
      <w:pPr>
        <w:jc w:val="center"/>
        <w:rPr>
          <w:b/>
          <w:bCs/>
          <w:sz w:val="36"/>
          <w:szCs w:val="36"/>
        </w:rPr>
      </w:pPr>
    </w:p>
    <w:p w:rsidR="006378A8" w:rsidRPr="00C64ED0"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86"/>
        <w:gridCol w:w="5588"/>
      </w:tblGrid>
      <w:tr w:rsidR="006378A8" w:rsidRPr="00C64ED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sveukupna cijena u kunama</w:t>
            </w: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bez PDV-a</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p w:rsidR="006378A8" w:rsidRPr="00C64ED0" w:rsidRDefault="006378A8" w:rsidP="00C37B11">
            <w:pPr>
              <w:rPr>
                <w:b/>
                <w:bCs/>
              </w:rPr>
            </w:pPr>
            <w:r w:rsidRPr="00C64ED0">
              <w:rPr>
                <w:b/>
                <w:bCs/>
                <w:sz w:val="22"/>
                <w:szCs w:val="22"/>
              </w:rPr>
              <w:t>PDV</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UKUPNO</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tc>
      </w:tr>
      <w:tr w:rsidR="006378A8" w:rsidRPr="00C64ED0" w:rsidTr="00C37B11">
        <w:trPr>
          <w:trHeight w:val="447"/>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tcPr>
          <w:p w:rsidR="006378A8" w:rsidRPr="00C64ED0" w:rsidRDefault="00FB4BBD" w:rsidP="00C37B11">
            <w:pPr>
              <w:rPr>
                <w:b/>
                <w:bCs/>
              </w:rPr>
            </w:pPr>
            <w:r>
              <w:rPr>
                <w:b/>
                <w:bCs/>
              </w:rPr>
              <w:t>120</w:t>
            </w:r>
            <w:bookmarkStart w:id="7" w:name="_GoBack"/>
            <w:bookmarkEnd w:id="7"/>
            <w:r w:rsidR="006378A8">
              <w:rPr>
                <w:b/>
                <w:bCs/>
              </w:rPr>
              <w:t xml:space="preserve"> dana</w:t>
            </w:r>
          </w:p>
        </w:tc>
      </w:tr>
    </w:tbl>
    <w:p w:rsidR="006378A8" w:rsidRPr="00C64ED0" w:rsidRDefault="006378A8" w:rsidP="006378A8"/>
    <w:p w:rsidR="006378A8" w:rsidRPr="00C64ED0" w:rsidRDefault="006378A8" w:rsidP="006378A8"/>
    <w:p w:rsidR="006378A8" w:rsidRDefault="006378A8" w:rsidP="006378A8"/>
    <w:p w:rsidR="00087DB0" w:rsidRDefault="00087DB0" w:rsidP="006378A8"/>
    <w:p w:rsidR="00087DB0" w:rsidRDefault="00087DB0" w:rsidP="006378A8"/>
    <w:p w:rsidR="00087DB0" w:rsidRPr="00C64ED0" w:rsidRDefault="00087DB0"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5660"/>
      </w:tblGrid>
      <w:tr w:rsidR="006378A8" w:rsidRPr="00C64ED0" w:rsidTr="00870616">
        <w:trPr>
          <w:trHeight w:val="415"/>
        </w:trPr>
        <w:tc>
          <w:tcPr>
            <w:tcW w:w="8964"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lastRenderedPageBreak/>
              <w:t>PODACI O OSTALIM ČLANOVIMA ZAJEDNICE PONUDITELJA 1.</w:t>
            </w: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Pr>
                <w:b/>
                <w:bCs/>
                <w:sz w:val="22"/>
                <w:szCs w:val="22"/>
              </w:rPr>
              <w:t>Dio ugovora koji</w:t>
            </w:r>
            <w:r w:rsidRPr="00C64ED0">
              <w:rPr>
                <w:b/>
                <w:bCs/>
                <w:sz w:val="22"/>
                <w:szCs w:val="22"/>
              </w:rPr>
              <w:t xml:space="preserve"> izvodi </w:t>
            </w:r>
            <w:r>
              <w:rPr>
                <w:b/>
                <w:bCs/>
                <w:sz w:val="22"/>
                <w:szCs w:val="22"/>
              </w:rPr>
              <w:t>član zajednice</w:t>
            </w:r>
          </w:p>
        </w:tc>
        <w:tc>
          <w:tcPr>
            <w:tcW w:w="566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566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566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udio</w:t>
            </w: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M</w:t>
            </w:r>
            <w:r w:rsidRPr="001D2F15">
              <w:rPr>
                <w:b/>
                <w:bCs/>
                <w:sz w:val="22"/>
                <w:szCs w:val="22"/>
              </w:rPr>
              <w:t>j</w:t>
            </w:r>
            <w:r w:rsidRPr="00A2000E">
              <w:rPr>
                <w:b/>
                <w:bCs/>
                <w:sz w:val="22"/>
                <w:szCs w:val="22"/>
                <w:highlight w:val="lightGray"/>
                <w:shd w:val="clear" w:color="auto" w:fill="FFFFFF"/>
              </w:rPr>
              <w:t>esto</w:t>
            </w:r>
            <w:r w:rsidRPr="005F69F0">
              <w:rPr>
                <w:b/>
                <w:bCs/>
                <w:sz w:val="22"/>
                <w:szCs w:val="22"/>
                <w:shd w:val="clear" w:color="auto" w:fill="FFFFFF"/>
              </w:rPr>
              <w:t xml:space="preserve"> </w:t>
            </w:r>
          </w:p>
        </w:tc>
        <w:tc>
          <w:tcPr>
            <w:tcW w:w="5660"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5660"/>
      </w:tblGrid>
      <w:tr w:rsidR="006378A8" w:rsidRPr="00C64ED0" w:rsidTr="00C37B11">
        <w:trPr>
          <w:trHeight w:val="415"/>
        </w:trPr>
        <w:tc>
          <w:tcPr>
            <w:tcW w:w="9178"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 PONUDITELJA 2.</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Dio </w:t>
            </w:r>
            <w:r>
              <w:rPr>
                <w:b/>
                <w:bCs/>
                <w:sz w:val="22"/>
                <w:szCs w:val="22"/>
              </w:rPr>
              <w:t>ugovora koji</w:t>
            </w:r>
            <w:r w:rsidRPr="00C64ED0">
              <w:rPr>
                <w:b/>
                <w:bCs/>
                <w:sz w:val="22"/>
                <w:szCs w:val="22"/>
              </w:rPr>
              <w:t xml:space="preserve"> izvodi </w:t>
            </w:r>
            <w:r>
              <w:rPr>
                <w:b/>
                <w:bCs/>
                <w:sz w:val="22"/>
                <w:szCs w:val="22"/>
              </w:rPr>
              <w:t>član zajednice</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lastRenderedPageBreak/>
              <w:t>Količina</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Vrijednost</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sz w:val="22"/>
                <w:szCs w:val="22"/>
              </w:rPr>
            </w:pPr>
            <w:r>
              <w:rPr>
                <w:b/>
                <w:bCs/>
                <w:sz w:val="22"/>
                <w:szCs w:val="22"/>
              </w:rPr>
              <w:t>Postotni udio</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Mjesto </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t>Rok</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bl>
    <w:p w:rsidR="006378A8" w:rsidRDefault="006378A8" w:rsidP="006378A8">
      <w:pPr>
        <w:jc w:val="both"/>
        <w:rPr>
          <w:b/>
          <w:bCs/>
        </w:rPr>
      </w:pPr>
    </w:p>
    <w:p w:rsidR="006378A8" w:rsidRPr="00C64ED0" w:rsidRDefault="006378A8" w:rsidP="006378A8">
      <w:pPr>
        <w:jc w:val="both"/>
      </w:pPr>
      <w:r w:rsidRPr="00C64ED0">
        <w:rPr>
          <w:b/>
          <w:bCs/>
        </w:rPr>
        <w:t>Napomena</w:t>
      </w:r>
      <w:r w:rsidRPr="00C64ED0">
        <w:t>:  ponuditelj treba popuniti broj tablica o  članovima zajednica sukladno stvarnom broju članova zajednice.</w:t>
      </w:r>
    </w:p>
    <w:p w:rsidR="006378A8" w:rsidRPr="00C64ED0" w:rsidRDefault="006378A8" w:rsidP="006378A8">
      <w:pPr>
        <w:jc w:val="both"/>
      </w:pPr>
    </w:p>
    <w:p w:rsidR="006378A8" w:rsidRDefault="006378A8" w:rsidP="006378A8">
      <w:pPr>
        <w:ind w:left="3600" w:hanging="3600"/>
        <w:jc w:val="both"/>
      </w:pPr>
      <w:r w:rsidRPr="00C64ED0">
        <w:t>U __________________</w:t>
      </w:r>
      <w:r>
        <w:t>_____</w:t>
      </w:r>
      <w:r>
        <w:tab/>
      </w:r>
      <w:r>
        <w:tab/>
      </w:r>
      <w:r>
        <w:tab/>
      </w:r>
      <w:r>
        <w:tab/>
        <w:t>Potpis ponuditelja:</w:t>
      </w:r>
    </w:p>
    <w:p w:rsidR="006378A8" w:rsidRDefault="006378A8" w:rsidP="006378A8">
      <w:pPr>
        <w:ind w:left="3600" w:hanging="3600"/>
        <w:jc w:val="both"/>
      </w:pPr>
    </w:p>
    <w:p w:rsidR="006378A8" w:rsidRPr="00C64ED0" w:rsidRDefault="006378A8" w:rsidP="006378A8">
      <w:pPr>
        <w:ind w:left="3600" w:firstLine="648"/>
        <w:jc w:val="both"/>
      </w:pPr>
      <w:r>
        <w:t>MP</w:t>
      </w:r>
    </w:p>
    <w:p w:rsidR="006378A8" w:rsidRPr="00C64ED0" w:rsidRDefault="006378A8" w:rsidP="006378A8">
      <w:pPr>
        <w:ind w:left="5040" w:firstLine="624"/>
        <w:jc w:val="both"/>
      </w:pPr>
      <w:r w:rsidRPr="00C64ED0">
        <w:t>_______________________</w:t>
      </w:r>
    </w:p>
    <w:p w:rsidR="006378A8" w:rsidRDefault="006378A8" w:rsidP="006378A8">
      <w:pPr>
        <w:rPr>
          <w:lang w:eastAsia="en-US"/>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bookmarkStart w:id="8" w:name="_Toc337691946"/>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bookmarkEnd w:id="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Pr="00A712CC" w:rsidRDefault="006378A8" w:rsidP="00FC42B4"/>
    <w:sectPr w:rsidR="006378A8" w:rsidRPr="00A712CC" w:rsidSect="00B8285D">
      <w:footerReference w:type="default" r:id="rId15"/>
      <w:pgSz w:w="11906" w:h="16838"/>
      <w:pgMar w:top="993" w:right="1417" w:bottom="993" w:left="1417" w:header="708" w:footer="4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32C" w:rsidRDefault="003D132C" w:rsidP="008D328F">
      <w:r>
        <w:separator/>
      </w:r>
    </w:p>
  </w:endnote>
  <w:endnote w:type="continuationSeparator" w:id="0">
    <w:p w:rsidR="003D132C" w:rsidRDefault="003D132C" w:rsidP="008D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32C" w:rsidRPr="000C4551" w:rsidRDefault="003D132C" w:rsidP="00C37B1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756406"/>
      <w:docPartObj>
        <w:docPartGallery w:val="Page Numbers (Bottom of Page)"/>
        <w:docPartUnique/>
      </w:docPartObj>
    </w:sdtPr>
    <w:sdtEndPr/>
    <w:sdtContent>
      <w:p w:rsidR="003D132C" w:rsidRDefault="003D132C">
        <w:pPr>
          <w:pStyle w:val="Podnoje"/>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D132C" w:rsidRDefault="003D132C" w:rsidP="00493805">
                              <w:pPr>
                                <w:pBdr>
                                  <w:top w:val="single" w:sz="4" w:space="1" w:color="7F7F7F" w:themeColor="background1" w:themeShade="7F"/>
                                </w:pBd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4C560B" w:rsidRDefault="004C560B" w:rsidP="00493805">
                        <w:pPr>
                          <w:pBdr>
                            <w:top w:val="single" w:sz="4" w:space="1" w:color="7F7F7F" w:themeColor="background1" w:themeShade="7F"/>
                          </w:pBd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32C" w:rsidRDefault="003D132C" w:rsidP="008D328F">
      <w:r>
        <w:separator/>
      </w:r>
    </w:p>
  </w:footnote>
  <w:footnote w:type="continuationSeparator" w:id="0">
    <w:p w:rsidR="003D132C" w:rsidRDefault="003D132C" w:rsidP="008D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32C" w:rsidRDefault="003D132C" w:rsidP="00C37B11">
    <w:pPr>
      <w:pStyle w:val="Zaglavlje"/>
      <w:ind w:firstLine="708"/>
      <w:rPr>
        <w:color w:val="365F91"/>
      </w:rPr>
    </w:pPr>
  </w:p>
  <w:p w:rsidR="003D132C" w:rsidRDefault="003D132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32C" w:rsidRDefault="003D132C" w:rsidP="00C37B11">
    <w:pPr>
      <w:pStyle w:val="Zaglavlje"/>
      <w:rPr>
        <w:color w:val="365F91"/>
      </w:rPr>
    </w:pPr>
  </w:p>
  <w:p w:rsidR="003D132C" w:rsidRDefault="003D13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560EAC0C"/>
    <w:name w:val="WW8Num1"/>
    <w:lvl w:ilvl="0">
      <w:start w:val="1"/>
      <w:numFmt w:val="decimal"/>
      <w:lvlText w:val="%1."/>
      <w:lvlJc w:val="left"/>
      <w:pPr>
        <w:tabs>
          <w:tab w:val="num" w:pos="0"/>
        </w:tabs>
        <w:ind w:left="360" w:hanging="360"/>
      </w:pPr>
      <w:rPr>
        <w:b w:val="0"/>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3" w15:restartNumberingAfterBreak="0">
    <w:nsid w:val="00C95295"/>
    <w:multiLevelType w:val="multilevel"/>
    <w:tmpl w:val="2828EC82"/>
    <w:lvl w:ilvl="0">
      <w:start w:val="1"/>
      <w:numFmt w:val="decimal"/>
      <w:lvlText w:val="%1."/>
      <w:lvlJc w:val="left"/>
      <w:pPr>
        <w:ind w:left="72" w:hanging="360"/>
      </w:pPr>
      <w:rPr>
        <w:rFonts w:ascii="Arial" w:eastAsia="Times New Roman" w:hAnsi="Arial" w:cs="Times New Roman"/>
      </w:rPr>
    </w:lvl>
    <w:lvl w:ilvl="1">
      <w:start w:val="1"/>
      <w:numFmt w:val="decimal"/>
      <w:isLgl/>
      <w:lvlText w:val="%1.%2."/>
      <w:lvlJc w:val="left"/>
      <w:pPr>
        <w:ind w:left="-354" w:hanging="360"/>
      </w:pPr>
      <w:rPr>
        <w:rFonts w:hint="default"/>
        <w:b/>
        <w:sz w:val="22"/>
        <w:szCs w:val="22"/>
        <w:lang w:val="hr-HR"/>
      </w:rPr>
    </w:lvl>
    <w:lvl w:ilvl="2">
      <w:start w:val="1"/>
      <w:numFmt w:val="decimal"/>
      <w:isLgl/>
      <w:lvlText w:val="%1.%2.%3."/>
      <w:lvlJc w:val="left"/>
      <w:pPr>
        <w:ind w:left="6" w:hanging="720"/>
      </w:pPr>
      <w:rPr>
        <w:rFonts w:hint="default"/>
        <w:b/>
      </w:rPr>
    </w:lvl>
    <w:lvl w:ilvl="3">
      <w:start w:val="1"/>
      <w:numFmt w:val="decimal"/>
      <w:isLgl/>
      <w:lvlText w:val="%1.%2.%3.%4."/>
      <w:lvlJc w:val="left"/>
      <w:pPr>
        <w:ind w:left="148" w:hanging="720"/>
      </w:pPr>
      <w:rPr>
        <w:rFonts w:hint="default"/>
      </w:rPr>
    </w:lvl>
    <w:lvl w:ilvl="4">
      <w:start w:val="1"/>
      <w:numFmt w:val="decimal"/>
      <w:isLgl/>
      <w:lvlText w:val="%1.%2.%3.%4.%5."/>
      <w:lvlJc w:val="left"/>
      <w:pPr>
        <w:ind w:left="508" w:hanging="1080"/>
      </w:pPr>
      <w:rPr>
        <w:rFonts w:hint="default"/>
      </w:rPr>
    </w:lvl>
    <w:lvl w:ilvl="5">
      <w:start w:val="1"/>
      <w:numFmt w:val="decimal"/>
      <w:isLgl/>
      <w:lvlText w:val="%1.%2.%3.%4.%5.%6."/>
      <w:lvlJc w:val="left"/>
      <w:pPr>
        <w:ind w:left="508" w:hanging="1080"/>
      </w:pPr>
      <w:rPr>
        <w:rFonts w:hint="default"/>
      </w:rPr>
    </w:lvl>
    <w:lvl w:ilvl="6">
      <w:start w:val="1"/>
      <w:numFmt w:val="decimal"/>
      <w:isLgl/>
      <w:lvlText w:val="%1.%2.%3.%4.%5.%6.%7."/>
      <w:lvlJc w:val="left"/>
      <w:pPr>
        <w:ind w:left="868" w:hanging="1440"/>
      </w:pPr>
      <w:rPr>
        <w:rFonts w:hint="default"/>
      </w:rPr>
    </w:lvl>
    <w:lvl w:ilvl="7">
      <w:start w:val="1"/>
      <w:numFmt w:val="decimal"/>
      <w:isLgl/>
      <w:lvlText w:val="%1.%2.%3.%4.%5.%6.%7.%8."/>
      <w:lvlJc w:val="left"/>
      <w:pPr>
        <w:ind w:left="868" w:hanging="1440"/>
      </w:pPr>
      <w:rPr>
        <w:rFonts w:hint="default"/>
      </w:rPr>
    </w:lvl>
    <w:lvl w:ilvl="8">
      <w:start w:val="1"/>
      <w:numFmt w:val="decimal"/>
      <w:isLgl/>
      <w:lvlText w:val="%1.%2.%3.%4.%5.%6.%7.%8.%9."/>
      <w:lvlJc w:val="left"/>
      <w:pPr>
        <w:ind w:left="1228" w:hanging="1800"/>
      </w:pPr>
      <w:rPr>
        <w:rFonts w:hint="default"/>
      </w:rPr>
    </w:lvl>
  </w:abstractNum>
  <w:abstractNum w:abstractNumId="4" w15:restartNumberingAfterBreak="0">
    <w:nsid w:val="030D3108"/>
    <w:multiLevelType w:val="hybridMultilevel"/>
    <w:tmpl w:val="57DCF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E708FF"/>
    <w:multiLevelType w:val="hybridMultilevel"/>
    <w:tmpl w:val="C4D6F514"/>
    <w:lvl w:ilvl="0" w:tplc="393AB684">
      <w:start w:val="1"/>
      <w:numFmt w:val="bullet"/>
      <w:lvlText w:val=""/>
      <w:lvlJc w:val="left"/>
      <w:pPr>
        <w:tabs>
          <w:tab w:val="num" w:pos="818"/>
        </w:tabs>
        <w:ind w:left="818" w:hanging="360"/>
      </w:pPr>
      <w:rPr>
        <w:rFonts w:ascii="Symbol" w:hAnsi="Symbol"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6" w15:restartNumberingAfterBreak="0">
    <w:nsid w:val="07D06748"/>
    <w:multiLevelType w:val="multilevel"/>
    <w:tmpl w:val="ED48A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EE2A2F"/>
    <w:multiLevelType w:val="hybridMultilevel"/>
    <w:tmpl w:val="32F44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3280F68"/>
    <w:multiLevelType w:val="hybridMultilevel"/>
    <w:tmpl w:val="72A828B2"/>
    <w:lvl w:ilvl="0" w:tplc="3A22B15C">
      <w:start w:val="1"/>
      <w:numFmt w:val="decimal"/>
      <w:lvlText w:val="%1."/>
      <w:lvlJc w:val="left"/>
      <w:pPr>
        <w:ind w:left="360" w:hanging="360"/>
      </w:pPr>
      <w:rPr>
        <w:rFonts w:hint="default"/>
        <w:b w:val="0"/>
      </w:rPr>
    </w:lvl>
    <w:lvl w:ilvl="1" w:tplc="8A3C983C">
      <w:numFmt w:val="bullet"/>
      <w:lvlText w:val="–"/>
      <w:lvlJc w:val="left"/>
      <w:pPr>
        <w:ind w:left="1080" w:hanging="360"/>
      </w:pPr>
      <w:rPr>
        <w:rFonts w:ascii="Times New Roman" w:eastAsia="Arial" w:hAnsi="Times New Roman" w:cs="Times New Roman"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5627722"/>
    <w:multiLevelType w:val="hybridMultilevel"/>
    <w:tmpl w:val="67C44FD4"/>
    <w:lvl w:ilvl="0" w:tplc="A8FC7EEA">
      <w:start w:val="1"/>
      <w:numFmt w:val="bullet"/>
      <w:lvlText w:val="-"/>
      <w:lvlJc w:val="left"/>
      <w:pPr>
        <w:tabs>
          <w:tab w:val="num" w:pos="818"/>
        </w:tabs>
        <w:ind w:left="818" w:hanging="360"/>
      </w:pPr>
      <w:rPr>
        <w:rFonts w:ascii="Monotype Corsiva" w:hAnsi="Monotype Corsiva"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11"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0EC263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5B5EE7"/>
    <w:multiLevelType w:val="hybridMultilevel"/>
    <w:tmpl w:val="1FBEFD46"/>
    <w:lvl w:ilvl="0" w:tplc="704A5C3C">
      <w:start w:val="1"/>
      <w:numFmt w:val="bullet"/>
      <w:lvlText w:val=""/>
      <w:lvlJc w:val="left"/>
      <w:pPr>
        <w:ind w:left="502" w:hanging="360"/>
      </w:pPr>
      <w:rPr>
        <w:rFonts w:ascii="Symbol" w:hAnsi="Symbol" w:hint="default"/>
      </w:rPr>
    </w:lvl>
    <w:lvl w:ilvl="1" w:tplc="E6804448" w:tentative="1">
      <w:start w:val="1"/>
      <w:numFmt w:val="bullet"/>
      <w:lvlText w:val="o"/>
      <w:lvlJc w:val="left"/>
      <w:pPr>
        <w:ind w:left="1222" w:hanging="360"/>
      </w:pPr>
      <w:rPr>
        <w:rFonts w:ascii="Courier New" w:hAnsi="Courier New" w:cs="Courier New" w:hint="default"/>
      </w:rPr>
    </w:lvl>
    <w:lvl w:ilvl="2" w:tplc="D736E8E8" w:tentative="1">
      <w:start w:val="1"/>
      <w:numFmt w:val="bullet"/>
      <w:lvlText w:val=""/>
      <w:lvlJc w:val="left"/>
      <w:pPr>
        <w:ind w:left="1942" w:hanging="360"/>
      </w:pPr>
      <w:rPr>
        <w:rFonts w:ascii="Wingdings" w:hAnsi="Wingdings" w:hint="default"/>
      </w:rPr>
    </w:lvl>
    <w:lvl w:ilvl="3" w:tplc="BF20C88A" w:tentative="1">
      <w:start w:val="1"/>
      <w:numFmt w:val="bullet"/>
      <w:lvlText w:val=""/>
      <w:lvlJc w:val="left"/>
      <w:pPr>
        <w:ind w:left="2662" w:hanging="360"/>
      </w:pPr>
      <w:rPr>
        <w:rFonts w:ascii="Symbol" w:hAnsi="Symbol" w:hint="default"/>
      </w:rPr>
    </w:lvl>
    <w:lvl w:ilvl="4" w:tplc="D150A5DA" w:tentative="1">
      <w:start w:val="1"/>
      <w:numFmt w:val="bullet"/>
      <w:lvlText w:val="o"/>
      <w:lvlJc w:val="left"/>
      <w:pPr>
        <w:ind w:left="3382" w:hanging="360"/>
      </w:pPr>
      <w:rPr>
        <w:rFonts w:ascii="Courier New" w:hAnsi="Courier New" w:cs="Courier New" w:hint="default"/>
      </w:rPr>
    </w:lvl>
    <w:lvl w:ilvl="5" w:tplc="1D78DC70" w:tentative="1">
      <w:start w:val="1"/>
      <w:numFmt w:val="bullet"/>
      <w:lvlText w:val=""/>
      <w:lvlJc w:val="left"/>
      <w:pPr>
        <w:ind w:left="4102" w:hanging="360"/>
      </w:pPr>
      <w:rPr>
        <w:rFonts w:ascii="Wingdings" w:hAnsi="Wingdings" w:hint="default"/>
      </w:rPr>
    </w:lvl>
    <w:lvl w:ilvl="6" w:tplc="6D582D44" w:tentative="1">
      <w:start w:val="1"/>
      <w:numFmt w:val="bullet"/>
      <w:lvlText w:val=""/>
      <w:lvlJc w:val="left"/>
      <w:pPr>
        <w:ind w:left="4822" w:hanging="360"/>
      </w:pPr>
      <w:rPr>
        <w:rFonts w:ascii="Symbol" w:hAnsi="Symbol" w:hint="default"/>
      </w:rPr>
    </w:lvl>
    <w:lvl w:ilvl="7" w:tplc="ED2C6FC8" w:tentative="1">
      <w:start w:val="1"/>
      <w:numFmt w:val="bullet"/>
      <w:lvlText w:val="o"/>
      <w:lvlJc w:val="left"/>
      <w:pPr>
        <w:ind w:left="5542" w:hanging="360"/>
      </w:pPr>
      <w:rPr>
        <w:rFonts w:ascii="Courier New" w:hAnsi="Courier New" w:cs="Courier New" w:hint="default"/>
      </w:rPr>
    </w:lvl>
    <w:lvl w:ilvl="8" w:tplc="E618C59A" w:tentative="1">
      <w:start w:val="1"/>
      <w:numFmt w:val="bullet"/>
      <w:lvlText w:val=""/>
      <w:lvlJc w:val="left"/>
      <w:pPr>
        <w:ind w:left="6262" w:hanging="360"/>
      </w:pPr>
      <w:rPr>
        <w:rFonts w:ascii="Wingdings" w:hAnsi="Wingdings" w:hint="default"/>
      </w:rPr>
    </w:lvl>
  </w:abstractNum>
  <w:abstractNum w:abstractNumId="14"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5" w15:restartNumberingAfterBreak="0">
    <w:nsid w:val="306C6459"/>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32791764"/>
    <w:multiLevelType w:val="hybridMultilevel"/>
    <w:tmpl w:val="862CE166"/>
    <w:lvl w:ilvl="0" w:tplc="7B62BA5A">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78C45A9"/>
    <w:multiLevelType w:val="hybridMultilevel"/>
    <w:tmpl w:val="11985EC8"/>
    <w:lvl w:ilvl="0" w:tplc="ABF08360">
      <w:start w:val="1"/>
      <w:numFmt w:val="decimal"/>
      <w:lvlText w:val="%1."/>
      <w:lvlJc w:val="left"/>
      <w:pPr>
        <w:ind w:left="360" w:hanging="360"/>
      </w:pPr>
      <w:rPr>
        <w:rFonts w:hint="default"/>
        <w:b/>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84909C3"/>
    <w:multiLevelType w:val="multilevel"/>
    <w:tmpl w:val="980816A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lvl>
    <w:lvl w:ilvl="2" w:tplc="041A0005">
      <w:start w:val="1"/>
      <w:numFmt w:val="decimal"/>
      <w:lvlText w:val="%3."/>
      <w:lvlJc w:val="left"/>
      <w:pPr>
        <w:tabs>
          <w:tab w:val="num" w:pos="1440"/>
        </w:tabs>
        <w:ind w:left="1440" w:hanging="360"/>
      </w:pPr>
    </w:lvl>
    <w:lvl w:ilvl="3" w:tplc="041A0001">
      <w:start w:val="1"/>
      <w:numFmt w:val="decimal"/>
      <w:lvlText w:val="%4."/>
      <w:lvlJc w:val="left"/>
      <w:pPr>
        <w:tabs>
          <w:tab w:val="num" w:pos="2160"/>
        </w:tabs>
        <w:ind w:left="2160" w:hanging="360"/>
      </w:pPr>
    </w:lvl>
    <w:lvl w:ilvl="4" w:tplc="041A0003">
      <w:start w:val="1"/>
      <w:numFmt w:val="decimal"/>
      <w:lvlText w:val="%5."/>
      <w:lvlJc w:val="left"/>
      <w:pPr>
        <w:tabs>
          <w:tab w:val="num" w:pos="2880"/>
        </w:tabs>
        <w:ind w:left="2880" w:hanging="360"/>
      </w:pPr>
    </w:lvl>
    <w:lvl w:ilvl="5" w:tplc="041A0005">
      <w:start w:val="1"/>
      <w:numFmt w:val="decimal"/>
      <w:lvlText w:val="%6."/>
      <w:lvlJc w:val="left"/>
      <w:pPr>
        <w:tabs>
          <w:tab w:val="num" w:pos="3600"/>
        </w:tabs>
        <w:ind w:left="3600" w:hanging="360"/>
      </w:pPr>
    </w:lvl>
    <w:lvl w:ilvl="6" w:tplc="041A0001">
      <w:start w:val="1"/>
      <w:numFmt w:val="decimal"/>
      <w:lvlText w:val="%7."/>
      <w:lvlJc w:val="left"/>
      <w:pPr>
        <w:tabs>
          <w:tab w:val="num" w:pos="4320"/>
        </w:tabs>
        <w:ind w:left="4320" w:hanging="360"/>
      </w:pPr>
    </w:lvl>
    <w:lvl w:ilvl="7" w:tplc="041A0003">
      <w:start w:val="1"/>
      <w:numFmt w:val="decimal"/>
      <w:lvlText w:val="%8."/>
      <w:lvlJc w:val="left"/>
      <w:pPr>
        <w:tabs>
          <w:tab w:val="num" w:pos="5040"/>
        </w:tabs>
        <w:ind w:left="5040" w:hanging="360"/>
      </w:pPr>
    </w:lvl>
    <w:lvl w:ilvl="8" w:tplc="041A0005">
      <w:start w:val="1"/>
      <w:numFmt w:val="decimal"/>
      <w:lvlText w:val="%9."/>
      <w:lvlJc w:val="left"/>
      <w:pPr>
        <w:tabs>
          <w:tab w:val="num" w:pos="5760"/>
        </w:tabs>
        <w:ind w:left="5760" w:hanging="360"/>
      </w:pPr>
    </w:lvl>
  </w:abstractNum>
  <w:abstractNum w:abstractNumId="21" w15:restartNumberingAfterBreak="0">
    <w:nsid w:val="4776327D"/>
    <w:multiLevelType w:val="hybridMultilevel"/>
    <w:tmpl w:val="3ABE065E"/>
    <w:lvl w:ilvl="0" w:tplc="7D906D2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47513"/>
    <w:multiLevelType w:val="hybridMultilevel"/>
    <w:tmpl w:val="2892D82E"/>
    <w:lvl w:ilvl="0" w:tplc="5D98071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572592"/>
    <w:multiLevelType w:val="hybridMultilevel"/>
    <w:tmpl w:val="10A8573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53A5D7F"/>
    <w:multiLevelType w:val="hybridMultilevel"/>
    <w:tmpl w:val="0E4279D6"/>
    <w:lvl w:ilvl="0" w:tplc="7D906D22">
      <w:start w:val="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26" w15:restartNumberingAfterBreak="0">
    <w:nsid w:val="572148E0"/>
    <w:multiLevelType w:val="hybridMultilevel"/>
    <w:tmpl w:val="31445052"/>
    <w:lvl w:ilvl="0" w:tplc="D9529CF6">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8" w15:restartNumberingAfterBreak="0">
    <w:nsid w:val="5DA00C93"/>
    <w:multiLevelType w:val="multilevel"/>
    <w:tmpl w:val="1A98BEA4"/>
    <w:lvl w:ilvl="0">
      <w:start w:val="3"/>
      <w:numFmt w:val="decimal"/>
      <w:lvlText w:val="%1."/>
      <w:lvlJc w:val="left"/>
      <w:pPr>
        <w:ind w:left="540" w:hanging="540"/>
      </w:pPr>
      <w:rPr>
        <w:rFonts w:hint="default"/>
        <w:b/>
        <w:sz w:val="24"/>
        <w:szCs w:val="24"/>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156ED7"/>
    <w:multiLevelType w:val="hybridMultilevel"/>
    <w:tmpl w:val="9774E1D8"/>
    <w:lvl w:ilvl="0" w:tplc="0E0A08B6">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6F377A"/>
    <w:multiLevelType w:val="hybridMultilevel"/>
    <w:tmpl w:val="098A6BB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C429371"/>
    <w:multiLevelType w:val="hybridMultilevel"/>
    <w:tmpl w:val="516BB353"/>
    <w:lvl w:ilvl="0" w:tplc="6A360A3A">
      <w:start w:val="1"/>
      <w:numFmt w:val="decimal"/>
      <w:lvlText w:val=""/>
      <w:lvlJc w:val="left"/>
    </w:lvl>
    <w:lvl w:ilvl="1" w:tplc="A05A3B50">
      <w:numFmt w:val="decimal"/>
      <w:lvlText w:val=""/>
      <w:lvlJc w:val="left"/>
    </w:lvl>
    <w:lvl w:ilvl="2" w:tplc="F734225E">
      <w:numFmt w:val="decimal"/>
      <w:lvlText w:val=""/>
      <w:lvlJc w:val="left"/>
    </w:lvl>
    <w:lvl w:ilvl="3" w:tplc="CAC0B230">
      <w:numFmt w:val="decimal"/>
      <w:lvlText w:val=""/>
      <w:lvlJc w:val="left"/>
    </w:lvl>
    <w:lvl w:ilvl="4" w:tplc="671E4202">
      <w:numFmt w:val="decimal"/>
      <w:lvlText w:val=""/>
      <w:lvlJc w:val="left"/>
    </w:lvl>
    <w:lvl w:ilvl="5" w:tplc="9376BCD0">
      <w:numFmt w:val="decimal"/>
      <w:lvlText w:val=""/>
      <w:lvlJc w:val="left"/>
    </w:lvl>
    <w:lvl w:ilvl="6" w:tplc="29A05C06">
      <w:numFmt w:val="decimal"/>
      <w:lvlText w:val=""/>
      <w:lvlJc w:val="left"/>
    </w:lvl>
    <w:lvl w:ilvl="7" w:tplc="E0B07E8C">
      <w:numFmt w:val="decimal"/>
      <w:lvlText w:val=""/>
      <w:lvlJc w:val="left"/>
    </w:lvl>
    <w:lvl w:ilvl="8" w:tplc="64963AB8">
      <w:numFmt w:val="decimal"/>
      <w:lvlText w:val=""/>
      <w:lvlJc w:val="left"/>
    </w:lvl>
  </w:abstractNum>
  <w:abstractNum w:abstractNumId="33" w15:restartNumberingAfterBreak="0">
    <w:nsid w:val="6CBC3865"/>
    <w:multiLevelType w:val="hybridMultilevel"/>
    <w:tmpl w:val="99CE0D38"/>
    <w:lvl w:ilvl="0" w:tplc="7D906D22">
      <w:start w:val="3"/>
      <w:numFmt w:val="bullet"/>
      <w:lvlText w:val="-"/>
      <w:lvlJc w:val="left"/>
      <w:pPr>
        <w:tabs>
          <w:tab w:val="num" w:pos="1070"/>
        </w:tabs>
        <w:ind w:left="1070" w:hanging="360"/>
      </w:pPr>
      <w:rPr>
        <w:rFonts w:ascii="Times New Roman" w:eastAsia="Times New Roman" w:hAnsi="Times New Roman" w:cs="Times New Roman" w:hint="default"/>
      </w:rPr>
    </w:lvl>
    <w:lvl w:ilvl="1" w:tplc="68DC226E" w:tentative="1">
      <w:start w:val="1"/>
      <w:numFmt w:val="bullet"/>
      <w:lvlText w:val="o"/>
      <w:lvlJc w:val="left"/>
      <w:pPr>
        <w:tabs>
          <w:tab w:val="num" w:pos="1790"/>
        </w:tabs>
        <w:ind w:left="1790" w:hanging="360"/>
      </w:pPr>
      <w:rPr>
        <w:rFonts w:ascii="Courier New" w:hAnsi="Courier New" w:cs="Courier New" w:hint="default"/>
      </w:rPr>
    </w:lvl>
    <w:lvl w:ilvl="2" w:tplc="43FC6778" w:tentative="1">
      <w:start w:val="1"/>
      <w:numFmt w:val="bullet"/>
      <w:lvlText w:val=""/>
      <w:lvlJc w:val="left"/>
      <w:pPr>
        <w:tabs>
          <w:tab w:val="num" w:pos="2510"/>
        </w:tabs>
        <w:ind w:left="2510" w:hanging="360"/>
      </w:pPr>
      <w:rPr>
        <w:rFonts w:ascii="Wingdings" w:hAnsi="Wingdings" w:hint="default"/>
      </w:rPr>
    </w:lvl>
    <w:lvl w:ilvl="3" w:tplc="C6E26482" w:tentative="1">
      <w:start w:val="1"/>
      <w:numFmt w:val="bullet"/>
      <w:lvlText w:val=""/>
      <w:lvlJc w:val="left"/>
      <w:pPr>
        <w:tabs>
          <w:tab w:val="num" w:pos="3230"/>
        </w:tabs>
        <w:ind w:left="3230" w:hanging="360"/>
      </w:pPr>
      <w:rPr>
        <w:rFonts w:ascii="Symbol" w:hAnsi="Symbol" w:hint="default"/>
      </w:rPr>
    </w:lvl>
    <w:lvl w:ilvl="4" w:tplc="4A808866" w:tentative="1">
      <w:start w:val="1"/>
      <w:numFmt w:val="bullet"/>
      <w:lvlText w:val="o"/>
      <w:lvlJc w:val="left"/>
      <w:pPr>
        <w:tabs>
          <w:tab w:val="num" w:pos="3950"/>
        </w:tabs>
        <w:ind w:left="3950" w:hanging="360"/>
      </w:pPr>
      <w:rPr>
        <w:rFonts w:ascii="Courier New" w:hAnsi="Courier New" w:cs="Courier New" w:hint="default"/>
      </w:rPr>
    </w:lvl>
    <w:lvl w:ilvl="5" w:tplc="24287B1C" w:tentative="1">
      <w:start w:val="1"/>
      <w:numFmt w:val="bullet"/>
      <w:lvlText w:val=""/>
      <w:lvlJc w:val="left"/>
      <w:pPr>
        <w:tabs>
          <w:tab w:val="num" w:pos="4670"/>
        </w:tabs>
        <w:ind w:left="4670" w:hanging="360"/>
      </w:pPr>
      <w:rPr>
        <w:rFonts w:ascii="Wingdings" w:hAnsi="Wingdings" w:hint="default"/>
      </w:rPr>
    </w:lvl>
    <w:lvl w:ilvl="6" w:tplc="7988EC24" w:tentative="1">
      <w:start w:val="1"/>
      <w:numFmt w:val="bullet"/>
      <w:lvlText w:val=""/>
      <w:lvlJc w:val="left"/>
      <w:pPr>
        <w:tabs>
          <w:tab w:val="num" w:pos="5390"/>
        </w:tabs>
        <w:ind w:left="5390" w:hanging="360"/>
      </w:pPr>
      <w:rPr>
        <w:rFonts w:ascii="Symbol" w:hAnsi="Symbol" w:hint="default"/>
      </w:rPr>
    </w:lvl>
    <w:lvl w:ilvl="7" w:tplc="DCECC85E" w:tentative="1">
      <w:start w:val="1"/>
      <w:numFmt w:val="bullet"/>
      <w:lvlText w:val="o"/>
      <w:lvlJc w:val="left"/>
      <w:pPr>
        <w:tabs>
          <w:tab w:val="num" w:pos="6110"/>
        </w:tabs>
        <w:ind w:left="6110" w:hanging="360"/>
      </w:pPr>
      <w:rPr>
        <w:rFonts w:ascii="Courier New" w:hAnsi="Courier New" w:cs="Courier New" w:hint="default"/>
      </w:rPr>
    </w:lvl>
    <w:lvl w:ilvl="8" w:tplc="6A92D758" w:tentative="1">
      <w:start w:val="1"/>
      <w:numFmt w:val="bullet"/>
      <w:lvlText w:val=""/>
      <w:lvlJc w:val="left"/>
      <w:pPr>
        <w:tabs>
          <w:tab w:val="num" w:pos="6830"/>
        </w:tabs>
        <w:ind w:left="6830" w:hanging="360"/>
      </w:pPr>
      <w:rPr>
        <w:rFonts w:ascii="Wingdings" w:hAnsi="Wingdings" w:hint="default"/>
      </w:rPr>
    </w:lvl>
  </w:abstractNum>
  <w:abstractNum w:abstractNumId="34" w15:restartNumberingAfterBreak="0">
    <w:nsid w:val="73600744"/>
    <w:multiLevelType w:val="hybridMultilevel"/>
    <w:tmpl w:val="7F2C5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9F3420B"/>
    <w:multiLevelType w:val="hybridMultilevel"/>
    <w:tmpl w:val="B15E015A"/>
    <w:lvl w:ilvl="0" w:tplc="22404C9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DB56F46"/>
    <w:multiLevelType w:val="hybridMultilevel"/>
    <w:tmpl w:val="2BFA833E"/>
    <w:lvl w:ilvl="0" w:tplc="12F8021E">
      <w:start w:val="1"/>
      <w:numFmt w:val="bullet"/>
      <w:lvlText w:val=""/>
      <w:lvlJc w:val="left"/>
      <w:pPr>
        <w:tabs>
          <w:tab w:val="num" w:pos="1440"/>
        </w:tabs>
        <w:ind w:left="180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E33B1D"/>
    <w:multiLevelType w:val="multilevel"/>
    <w:tmpl w:val="465832EA"/>
    <w:lvl w:ilvl="0">
      <w:start w:val="4"/>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BC2483"/>
    <w:multiLevelType w:val="hybridMultilevel"/>
    <w:tmpl w:val="EB1E9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6"/>
  </w:num>
  <w:num w:numId="4">
    <w:abstractNumId w:val="16"/>
  </w:num>
  <w:num w:numId="5">
    <w:abstractNumId w:val="26"/>
  </w:num>
  <w:num w:numId="6">
    <w:abstractNumId w:val="18"/>
  </w:num>
  <w:num w:numId="7">
    <w:abstractNumId w:val="3"/>
  </w:num>
  <w:num w:numId="8">
    <w:abstractNumId w:val="28"/>
  </w:num>
  <w:num w:numId="9">
    <w:abstractNumId w:val="9"/>
  </w:num>
  <w:num w:numId="10">
    <w:abstractNumId w:val="35"/>
  </w:num>
  <w:num w:numId="11">
    <w:abstractNumId w:val="38"/>
  </w:num>
  <w:num w:numId="12">
    <w:abstractNumId w:val="19"/>
  </w:num>
  <w:num w:numId="13">
    <w:abstractNumId w:val="25"/>
  </w:num>
  <w:num w:numId="14">
    <w:abstractNumId w:val="24"/>
  </w:num>
  <w:num w:numId="15">
    <w:abstractNumId w:val="8"/>
  </w:num>
  <w:num w:numId="16">
    <w:abstractNumId w:val="37"/>
  </w:num>
  <w:num w:numId="17">
    <w:abstractNumId w:val="27"/>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7"/>
  </w:num>
  <w:num w:numId="21">
    <w:abstractNumId w:val="30"/>
  </w:num>
  <w:num w:numId="22">
    <w:abstractNumId w:val="5"/>
  </w:num>
  <w:num w:numId="23">
    <w:abstractNumId w:val="32"/>
  </w:num>
  <w:num w:numId="24">
    <w:abstractNumId w:val="13"/>
  </w:num>
  <w:num w:numId="25">
    <w:abstractNumId w:val="36"/>
  </w:num>
  <w:num w:numId="26">
    <w:abstractNumId w:val="29"/>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7"/>
  </w:num>
  <w:num w:numId="30">
    <w:abstractNumId w:val="23"/>
  </w:num>
  <w:num w:numId="31">
    <w:abstractNumId w:val="10"/>
  </w:num>
  <w:num w:numId="32">
    <w:abstractNumId w:val="22"/>
  </w:num>
  <w:num w:numId="33">
    <w:abstractNumId w:val="21"/>
  </w:num>
  <w:num w:numId="34">
    <w:abstractNumId w:val="31"/>
  </w:num>
  <w:num w:numId="35">
    <w:abstractNumId w:val="1"/>
  </w:num>
  <w:num w:numId="36">
    <w:abstractNumId w:val="2"/>
  </w:num>
  <w:num w:numId="37">
    <w:abstractNumId w:val="34"/>
  </w:num>
  <w:num w:numId="38">
    <w:abstractNumId w:val="33"/>
  </w:num>
  <w:num w:numId="39">
    <w:abstractNumId w:val="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8F"/>
    <w:rsid w:val="00014023"/>
    <w:rsid w:val="00052926"/>
    <w:rsid w:val="0005319E"/>
    <w:rsid w:val="0005609A"/>
    <w:rsid w:val="00087DB0"/>
    <w:rsid w:val="000B1FE2"/>
    <w:rsid w:val="000B4AC4"/>
    <w:rsid w:val="000E0EA1"/>
    <w:rsid w:val="000E5025"/>
    <w:rsid w:val="000F64B2"/>
    <w:rsid w:val="0011553D"/>
    <w:rsid w:val="00127704"/>
    <w:rsid w:val="00141AD5"/>
    <w:rsid w:val="001527C2"/>
    <w:rsid w:val="0017403F"/>
    <w:rsid w:val="00176F1D"/>
    <w:rsid w:val="0018369E"/>
    <w:rsid w:val="0018777E"/>
    <w:rsid w:val="00196EBF"/>
    <w:rsid w:val="001A155C"/>
    <w:rsid w:val="001A26CE"/>
    <w:rsid w:val="001B1CC4"/>
    <w:rsid w:val="001B2845"/>
    <w:rsid w:val="001B4947"/>
    <w:rsid w:val="001C2F29"/>
    <w:rsid w:val="001E0409"/>
    <w:rsid w:val="00206AD6"/>
    <w:rsid w:val="00222B23"/>
    <w:rsid w:val="00222D81"/>
    <w:rsid w:val="002327B5"/>
    <w:rsid w:val="00233324"/>
    <w:rsid w:val="00254B00"/>
    <w:rsid w:val="00286BB1"/>
    <w:rsid w:val="00294BC1"/>
    <w:rsid w:val="003128F9"/>
    <w:rsid w:val="003263CB"/>
    <w:rsid w:val="003A46CD"/>
    <w:rsid w:val="003A52EF"/>
    <w:rsid w:val="003D132C"/>
    <w:rsid w:val="00416FC4"/>
    <w:rsid w:val="004172E2"/>
    <w:rsid w:val="00423C21"/>
    <w:rsid w:val="004655B4"/>
    <w:rsid w:val="00465A9A"/>
    <w:rsid w:val="00493805"/>
    <w:rsid w:val="0049386A"/>
    <w:rsid w:val="004A19C9"/>
    <w:rsid w:val="004B342B"/>
    <w:rsid w:val="004C560B"/>
    <w:rsid w:val="004C703E"/>
    <w:rsid w:val="004F1519"/>
    <w:rsid w:val="004F5B66"/>
    <w:rsid w:val="0052041C"/>
    <w:rsid w:val="00524C8F"/>
    <w:rsid w:val="00532238"/>
    <w:rsid w:val="00533237"/>
    <w:rsid w:val="005360C2"/>
    <w:rsid w:val="005678FA"/>
    <w:rsid w:val="00571937"/>
    <w:rsid w:val="005A3033"/>
    <w:rsid w:val="005B5862"/>
    <w:rsid w:val="0060101E"/>
    <w:rsid w:val="00607F18"/>
    <w:rsid w:val="006378A8"/>
    <w:rsid w:val="00664C63"/>
    <w:rsid w:val="006A3B0C"/>
    <w:rsid w:val="006A411A"/>
    <w:rsid w:val="006A6856"/>
    <w:rsid w:val="006A75CD"/>
    <w:rsid w:val="006C7348"/>
    <w:rsid w:val="006D15D2"/>
    <w:rsid w:val="006F40C1"/>
    <w:rsid w:val="00700C0A"/>
    <w:rsid w:val="007136C0"/>
    <w:rsid w:val="00732D0A"/>
    <w:rsid w:val="00764899"/>
    <w:rsid w:val="00786213"/>
    <w:rsid w:val="007954CF"/>
    <w:rsid w:val="007A22A1"/>
    <w:rsid w:val="007A34C0"/>
    <w:rsid w:val="007C3640"/>
    <w:rsid w:val="007E14D5"/>
    <w:rsid w:val="007E1CD0"/>
    <w:rsid w:val="007E7C43"/>
    <w:rsid w:val="00826C4A"/>
    <w:rsid w:val="00854E40"/>
    <w:rsid w:val="00870616"/>
    <w:rsid w:val="00875D0C"/>
    <w:rsid w:val="00894DD3"/>
    <w:rsid w:val="008B2BD9"/>
    <w:rsid w:val="008C6FC6"/>
    <w:rsid w:val="008D328F"/>
    <w:rsid w:val="00905A80"/>
    <w:rsid w:val="00906A9C"/>
    <w:rsid w:val="00916F8C"/>
    <w:rsid w:val="0091770A"/>
    <w:rsid w:val="0091792E"/>
    <w:rsid w:val="00931FCC"/>
    <w:rsid w:val="009351F3"/>
    <w:rsid w:val="009576A0"/>
    <w:rsid w:val="00967618"/>
    <w:rsid w:val="0097363D"/>
    <w:rsid w:val="009802E0"/>
    <w:rsid w:val="0098569E"/>
    <w:rsid w:val="009A237A"/>
    <w:rsid w:val="009C34E3"/>
    <w:rsid w:val="009D6EC7"/>
    <w:rsid w:val="009F2EF6"/>
    <w:rsid w:val="00A712CC"/>
    <w:rsid w:val="00AA3408"/>
    <w:rsid w:val="00AD3D07"/>
    <w:rsid w:val="00AE60B9"/>
    <w:rsid w:val="00AF03D1"/>
    <w:rsid w:val="00AF61D4"/>
    <w:rsid w:val="00B01036"/>
    <w:rsid w:val="00B02706"/>
    <w:rsid w:val="00B11BE2"/>
    <w:rsid w:val="00B11F43"/>
    <w:rsid w:val="00B260B8"/>
    <w:rsid w:val="00B30554"/>
    <w:rsid w:val="00B3353A"/>
    <w:rsid w:val="00B54390"/>
    <w:rsid w:val="00B65333"/>
    <w:rsid w:val="00B66B3A"/>
    <w:rsid w:val="00B8285D"/>
    <w:rsid w:val="00BA424D"/>
    <w:rsid w:val="00BD18E1"/>
    <w:rsid w:val="00BD6BC7"/>
    <w:rsid w:val="00C0226C"/>
    <w:rsid w:val="00C37B11"/>
    <w:rsid w:val="00C50F7B"/>
    <w:rsid w:val="00C52DA2"/>
    <w:rsid w:val="00C536FF"/>
    <w:rsid w:val="00C60C2C"/>
    <w:rsid w:val="00C9051A"/>
    <w:rsid w:val="00CE42A0"/>
    <w:rsid w:val="00D02311"/>
    <w:rsid w:val="00D02338"/>
    <w:rsid w:val="00D17E1E"/>
    <w:rsid w:val="00D3262F"/>
    <w:rsid w:val="00D364D8"/>
    <w:rsid w:val="00D73B81"/>
    <w:rsid w:val="00D74B8C"/>
    <w:rsid w:val="00D95774"/>
    <w:rsid w:val="00DA4E5E"/>
    <w:rsid w:val="00DA5494"/>
    <w:rsid w:val="00E52524"/>
    <w:rsid w:val="00E53DB5"/>
    <w:rsid w:val="00E644A8"/>
    <w:rsid w:val="00E96AD6"/>
    <w:rsid w:val="00EA459B"/>
    <w:rsid w:val="00EA528E"/>
    <w:rsid w:val="00EB5938"/>
    <w:rsid w:val="00EE3B99"/>
    <w:rsid w:val="00F06AF4"/>
    <w:rsid w:val="00F124CF"/>
    <w:rsid w:val="00F25DFF"/>
    <w:rsid w:val="00F3116A"/>
    <w:rsid w:val="00F33AC5"/>
    <w:rsid w:val="00F34963"/>
    <w:rsid w:val="00F746CB"/>
    <w:rsid w:val="00F94739"/>
    <w:rsid w:val="00FB4BBD"/>
    <w:rsid w:val="00FC42B4"/>
    <w:rsid w:val="00FE256F"/>
    <w:rsid w:val="00FE3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E3503A"/>
  <w15:docId w15:val="{3925F2DF-C07A-44CF-9BE0-5C860B09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jel.pervan@vrgorac.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rgora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8B4A2-5386-4811-9403-5A83AA82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3950</Words>
  <Characters>22516</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UPUTE PONUDITELJIMA ZA NADMETANJE U OTVORENOM POSTUPKU JAVNE NABAVE MALE VRIJEDNOSTI „Nabava i ugradnja materijala za modernizaciju javne rasvjete u Gradu Vrgorcu primjenom mjere energetskeučinkovitosti i zaštite od svjetlosnog onečišćenja“ EV: 01/14</vt:lpstr>
    </vt:vector>
  </TitlesOfParts>
  <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PONUDITELJIMA ZA NADMETANJE U OTVORENOM POSTUPKU JAVNE NABAVE MALE VRIJEDNOSTI „Nabava i ugradnja materijala za modernizaciju javne rasvjete u Gradu Vrgorcu primjenom mjere energetskeučinkovitosti i zaštite od svjetlosnog onečišćenja“ EV: 01/14</dc:title>
  <dc:creator>Danijel Perv</dc:creator>
  <cp:lastModifiedBy>Danijel Pervan</cp:lastModifiedBy>
  <cp:revision>4</cp:revision>
  <cp:lastPrinted>2017-04-19T10:30:00Z</cp:lastPrinted>
  <dcterms:created xsi:type="dcterms:W3CDTF">2017-04-19T10:31:00Z</dcterms:created>
  <dcterms:modified xsi:type="dcterms:W3CDTF">2017-04-19T10:37:00Z</dcterms:modified>
</cp:coreProperties>
</file>