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3EC" w:rsidRDefault="00A303EC" w:rsidP="00A303EC">
      <w:r>
        <w:rPr>
          <w:rFonts w:asciiTheme="majorHAnsi" w:hAnsiTheme="majorHAnsi"/>
        </w:rPr>
        <w:t xml:space="preserve">Na temelju članka 6. Zakona o zakupu i kupoprodaji poslovnoga prostora („Narodne novine“ broj 125/11 i 64/15) i članka 3. Odluke o davanju u zakup poslovnog prostora („Vjesnik“ – službeno glasilo Grada Vrgorca broj 4/12 , 5/12, 1/13, 2/14  i 3/14), gradonačelnik Grada Vrgorca </w:t>
      </w:r>
      <w:r>
        <w:rPr>
          <w:rStyle w:val="Referencakomentara"/>
        </w:rPr>
        <w:t xml:space="preserve"> </w:t>
      </w:r>
      <w:r>
        <w:rPr>
          <w:rFonts w:asciiTheme="majorHAnsi" w:hAnsiTheme="majorHAnsi"/>
        </w:rPr>
        <w:t xml:space="preserve">   22.  siječnja  2018. godine raspisuje</w:t>
      </w:r>
      <w:r>
        <w:rPr>
          <w:rFonts w:asciiTheme="majorHAnsi" w:hAnsiTheme="majorHAnsi"/>
        </w:rPr>
        <w:br/>
      </w:r>
    </w:p>
    <w:p w:rsidR="00A303EC" w:rsidRDefault="00A303EC" w:rsidP="00A303E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sz w:val="28"/>
        </w:rPr>
        <w:t>JAVNI NATJEČAJ</w:t>
      </w:r>
      <w:r>
        <w:rPr>
          <w:rFonts w:asciiTheme="majorHAnsi" w:hAnsiTheme="majorHAnsi"/>
          <w:b/>
        </w:rPr>
        <w:br/>
        <w:t>za davanje u zakup poslovnog prostora</w:t>
      </w:r>
    </w:p>
    <w:p w:rsidR="00A303EC" w:rsidRDefault="00A303EC" w:rsidP="00A303EC">
      <w:pPr>
        <w:rPr>
          <w:rFonts w:asciiTheme="majorHAnsi" w:hAnsiTheme="majorHAnsi" w:cs="Arial"/>
        </w:rPr>
      </w:pPr>
      <w:r>
        <w:rPr>
          <w:rFonts w:asciiTheme="majorHAnsi" w:hAnsiTheme="majorHAnsi"/>
          <w:b/>
        </w:rPr>
        <w:br/>
      </w:r>
      <w:r>
        <w:rPr>
          <w:rFonts w:asciiTheme="majorHAnsi" w:hAnsiTheme="majorHAnsi"/>
          <w:b/>
        </w:rPr>
        <w:br/>
      </w:r>
      <w:r>
        <w:rPr>
          <w:rFonts w:asciiTheme="majorHAnsi" w:hAnsiTheme="majorHAnsi"/>
        </w:rPr>
        <w:t xml:space="preserve">1. </w:t>
      </w:r>
      <w:r>
        <w:rPr>
          <w:rFonts w:asciiTheme="majorHAnsi" w:hAnsiTheme="majorHAnsi"/>
        </w:rPr>
        <w:tab/>
        <w:t>Predmet Javnog natječaja je davanje u zakup  poslovnog prostora u vlasništvu Grada Vrgorca  u Velikom Prologu, Veliki prolog  2,  1. kat, ukupne površine 200 m</w:t>
      </w:r>
      <w:r>
        <w:rPr>
          <w:rFonts w:asciiTheme="majorHAnsi" w:hAnsiTheme="majorHAnsi" w:cs="Arial"/>
        </w:rPr>
        <w:t xml:space="preserve">². </w:t>
      </w:r>
      <w:r>
        <w:rPr>
          <w:rFonts w:asciiTheme="majorHAnsi" w:hAnsiTheme="majorHAnsi" w:cs="Arial"/>
        </w:rPr>
        <w:br/>
        <w:t xml:space="preserve">2.       </w:t>
      </w:r>
      <w:r>
        <w:rPr>
          <w:rFonts w:asciiTheme="majorHAnsi" w:hAnsiTheme="majorHAnsi" w:cs="Arial"/>
          <w:color w:val="000000" w:themeColor="text1"/>
        </w:rPr>
        <w:t xml:space="preserve">Početni iznos zakupnine od 5,00 kn/m². </w:t>
      </w:r>
      <w:r>
        <w:rPr>
          <w:rFonts w:asciiTheme="majorHAnsi" w:hAnsiTheme="majorHAnsi" w:cs="Arial"/>
        </w:rPr>
        <w:t>Poslovni  prostor namijenjen je za obavljanje poslovne  djelatnosti.</w:t>
      </w:r>
      <w:r>
        <w:rPr>
          <w:rFonts w:asciiTheme="majorHAnsi" w:hAnsiTheme="majorHAnsi" w:cs="Arial"/>
        </w:rPr>
        <w:br/>
        <w:t>3.        Poslovni  prostor se daje u zakup na 5 (pet) godina.</w:t>
      </w:r>
      <w:r>
        <w:rPr>
          <w:rFonts w:asciiTheme="majorHAnsi" w:hAnsiTheme="majorHAnsi" w:cs="Arial"/>
        </w:rPr>
        <w:br/>
        <w:t xml:space="preserve">4.        Uz  podnošenje ponude plaća se  jamčevina na žiro račun Grada Vrgorca, na broj HR9023300031851100008,  model: 24, poziv na broj: 7706- OIB (uplatitelja), uz naznaku svrhe  uplate „jamčevina za natječaj“.  Jamčevina se plaća u iznosu  od 100,00   kn  </w:t>
      </w:r>
      <w:proofErr w:type="spellStart"/>
      <w:r>
        <w:rPr>
          <w:rFonts w:asciiTheme="majorHAnsi" w:hAnsiTheme="majorHAnsi" w:cs="Arial"/>
        </w:rPr>
        <w:t>tj</w:t>
      </w:r>
      <w:proofErr w:type="spellEnd"/>
      <w:r>
        <w:rPr>
          <w:rFonts w:asciiTheme="majorHAnsi" w:hAnsiTheme="majorHAnsi" w:cs="Arial"/>
        </w:rPr>
        <w:t>.  10% od  utvrđene mjesečne početne vrijednosti.  Dokaz o uplaćenoj  jamčevini mora se  priložiti u  sklopu ponude. Ponuditelju čija je ponuda prihvaćena kao najpovoljnija, uplaćena jamčevina se uračunava u cijenu zakupa.</w:t>
      </w:r>
      <w:r>
        <w:rPr>
          <w:rFonts w:asciiTheme="majorHAnsi" w:hAnsiTheme="majorHAnsi" w:cs="Arial"/>
        </w:rPr>
        <w:br/>
        <w:t>5.       Pravo sudjelovanja na natječaju imaju pravne i fizičke osobe registrirane za obavljanje  određene  djelatnosti.</w:t>
      </w:r>
      <w:r>
        <w:rPr>
          <w:rFonts w:asciiTheme="majorHAnsi" w:hAnsiTheme="majorHAnsi" w:cs="Arial"/>
        </w:rPr>
        <w:br/>
        <w:t>6.      Najpovoljnijom  ponudom  smatrat će se ona ponuda koja uz ispunjenje  uvjeta iz natječaja sadrži  i najviši iznos zakupnine.  U cijenu nije  uključen trošak struje, vode, grijanja i drugih komunalnih davanja.</w:t>
      </w:r>
      <w:r>
        <w:rPr>
          <w:rFonts w:asciiTheme="majorHAnsi" w:hAnsiTheme="majorHAnsi" w:cs="Arial"/>
        </w:rPr>
        <w:br/>
        <w:t>7.       Pravo prvenstva za dodjelu poslovnog prostora u zakup imaju članovi obitelji smrtno stradalog hrvatskog branitelja iz Domovinskog rata, članovi obitelji  zatočenog ili nestalog hrvatskog branitelja iz Domovinskog  rata , HRVI iz Domovinskog rata ,   dragovoljci  Domovinskog  rata, te ostali hrvatski branitelji iz Domovinskog rata koji su proveli u obrani suvereniteta Republike  Hrvatske najmanje 12 mjeseci. . Ako više osoba ostvaruje  prvenstveno pravo, prvenstveni red između tih  osoba utvrđuje se odgovarajućom  primjenom odredaba Zakona o pravima hrvatskih branitelja iz Domovinskog rata  i članova  njihovih obitelji ukoliko ispunjavaju uvjete iz  natječaja, zakona i prihvate  najviši  ponuđeni iznos zakupnine.</w:t>
      </w:r>
      <w:r>
        <w:rPr>
          <w:rFonts w:asciiTheme="majorHAnsi" w:hAnsiTheme="majorHAnsi" w:cs="Arial"/>
        </w:rPr>
        <w:br/>
        <w:t>8.      Ponuda  za sudjelovanje na javnom  natječaju mora sadržavati:</w:t>
      </w:r>
      <w:r>
        <w:rPr>
          <w:rFonts w:asciiTheme="majorHAnsi" w:hAnsiTheme="majorHAnsi" w:cs="Arial"/>
        </w:rPr>
        <w:br/>
        <w:t>a)   Ime i prezime natjecatelja i njegovo prebivalište (za fizičke  osobe), odnosno naziv tvrtke s adresom sjedišta (za pravne  osobe) i brojem telefona radi kontakta;</w:t>
      </w:r>
      <w:r>
        <w:rPr>
          <w:rFonts w:asciiTheme="majorHAnsi" w:hAnsiTheme="majorHAnsi" w:cs="Arial"/>
        </w:rPr>
        <w:br/>
        <w:t xml:space="preserve"> b)   Za fizičke osobe -  dokaz o hrvatskom državljanstvu (preslika  važeće osobne iskaznice);</w:t>
      </w:r>
      <w:r>
        <w:rPr>
          <w:rFonts w:asciiTheme="majorHAnsi" w:hAnsiTheme="majorHAnsi" w:cs="Arial"/>
        </w:rPr>
        <w:br/>
        <w:t>c)    Za pravne osobe ispravu o upisu u poslovni, sudski (trgovački) ili drugi  odgovarajući registar ili odgovarajuću potvrdu iz koje mora biti vidljivo  da je tvrtka registrirana za djelatnost  koja je oglašena, a koja ne smije biti starija od šest mjeseci do dana  objave  natječaja;</w:t>
      </w:r>
      <w:r>
        <w:rPr>
          <w:rFonts w:asciiTheme="majorHAnsi" w:hAnsiTheme="majorHAnsi" w:cs="Arial"/>
        </w:rPr>
        <w:br/>
        <w:t xml:space="preserve">d)   </w:t>
      </w:r>
      <w:r>
        <w:rPr>
          <w:rFonts w:asciiTheme="majorHAnsi" w:hAnsiTheme="majorHAnsi"/>
        </w:rPr>
        <w:t xml:space="preserve">Potvrdu  Porezne uprave  ne stariju od 30 dana od dana objave natječaja o nepostojanju dugovanja s osnova poreza i doprinosa, </w:t>
      </w:r>
      <w:proofErr w:type="spellStart"/>
      <w:r>
        <w:rPr>
          <w:rFonts w:asciiTheme="majorHAnsi" w:hAnsiTheme="majorHAnsi"/>
        </w:rPr>
        <w:t>tj</w:t>
      </w:r>
      <w:proofErr w:type="spellEnd"/>
      <w:r>
        <w:rPr>
          <w:rFonts w:asciiTheme="majorHAnsi" w:hAnsiTheme="majorHAnsi"/>
        </w:rPr>
        <w:t>. original ili ovjerena  preslika potvrde Ministarstva financija-Porezne uprave o uplaćenim doprinosima za zdravstveno i mirovinsko osiguranje (za fizičke i za pravne osobe);</w:t>
      </w:r>
      <w:r>
        <w:rPr>
          <w:rFonts w:asciiTheme="majorHAnsi" w:hAnsiTheme="majorHAnsi" w:cs="Arial"/>
        </w:rPr>
        <w:br/>
      </w:r>
      <w:r>
        <w:rPr>
          <w:rFonts w:asciiTheme="majorHAnsi" w:hAnsiTheme="majorHAnsi" w:cs="Arial"/>
        </w:rPr>
        <w:lastRenderedPageBreak/>
        <w:t>e)   Potvrdu Grada ne stariju od 30 dana  od dana objave natječaja o nepostojanju  dugovanja  prema Gradu Vrgorcu;</w:t>
      </w:r>
      <w:r>
        <w:rPr>
          <w:rFonts w:asciiTheme="majorHAnsi" w:hAnsiTheme="majorHAnsi" w:cs="Arial"/>
        </w:rPr>
        <w:br/>
        <w:t>f)     Ponuđeni iznos  mjesečne  zakupnine u nominalnom iznosu;</w:t>
      </w:r>
      <w:r>
        <w:rPr>
          <w:rFonts w:asciiTheme="majorHAnsi" w:hAnsiTheme="majorHAnsi" w:cs="Arial"/>
        </w:rPr>
        <w:br/>
        <w:t>g)     Original ili  ovjerenu  presliku isprave nadležnog  tijela kojom  se dokazuje svojstvo osobe iz  točke 7</w:t>
      </w:r>
      <w:r>
        <w:rPr>
          <w:rFonts w:asciiTheme="majorHAnsi" w:hAnsiTheme="majorHAnsi" w:cs="Arial"/>
          <w:color w:val="000000" w:themeColor="text1"/>
        </w:rPr>
        <w:t>.  ovog</w:t>
      </w:r>
      <w:r>
        <w:rPr>
          <w:rFonts w:asciiTheme="majorHAnsi" w:hAnsiTheme="majorHAnsi" w:cs="Arial"/>
          <w:color w:val="FF0000"/>
        </w:rPr>
        <w:t xml:space="preserve">  </w:t>
      </w:r>
      <w:r>
        <w:rPr>
          <w:rFonts w:asciiTheme="majorHAnsi" w:hAnsiTheme="majorHAnsi" w:cs="Arial"/>
        </w:rPr>
        <w:t>natječaja, ne starije od  šest mjeseci;</w:t>
      </w:r>
      <w:r>
        <w:rPr>
          <w:rFonts w:asciiTheme="majorHAnsi" w:hAnsiTheme="majorHAnsi" w:cs="Arial"/>
        </w:rPr>
        <w:br/>
        <w:t>h)   Original ili ovjerenu  presliku  potvrde Zavoda za  mirovinsko osiguranje o tome da osoba koja se poziva na pravo prvenstva iz točke 7.  ovog  natječaja, nije korisnik mirovine ostvarene na  temelju  Zakona o pravima hrvatskih  branitelja iz Domovinskog  rata i članova  njihovih  obitelji,  starije od  šest mjeseci.</w:t>
      </w:r>
      <w:r>
        <w:rPr>
          <w:rFonts w:asciiTheme="majorHAnsi" w:hAnsiTheme="majorHAnsi" w:cs="Arial"/>
        </w:rPr>
        <w:br/>
        <w:t>9.     Ponude na natječaj  podnose se  u zatvorenoj  kuverti na adresu: GRAD  VRGORAC, TINA UJEVIĆA  8,  VRGORAC s naznakom : „ PONUDA ZA ZAKUP – NE OTVARAJ“.</w:t>
      </w:r>
      <w:r>
        <w:rPr>
          <w:rFonts w:asciiTheme="majorHAnsi" w:hAnsiTheme="majorHAnsi" w:cs="Arial"/>
        </w:rPr>
        <w:br/>
        <w:t xml:space="preserve">10.   Rok za  dostavu  pisanih  ponuda je  15 dana od dana objave Obavijesti. </w:t>
      </w:r>
      <w:r>
        <w:rPr>
          <w:rFonts w:asciiTheme="majorHAnsi" w:hAnsiTheme="majorHAnsi" w:cs="Arial"/>
        </w:rPr>
        <w:br/>
        <w:t>11.   Obavijest o objavi Javnog poziva objavljuje se u dnevnom tisku „24 sata“, a sam Javni poziv  na službenoj  web stranici Grada i na oglasnoj ploči Grada Vrgorca.</w:t>
      </w:r>
      <w:r>
        <w:rPr>
          <w:rFonts w:asciiTheme="majorHAnsi" w:hAnsiTheme="majorHAnsi" w:cs="Arial"/>
        </w:rPr>
        <w:br/>
        <w:t xml:space="preserve"> 12.   Zakašnjele ponude,  nepotpune ponude ili  na drugi  način podnesene ponude protivno uvjetima  natječaja, neće se uzeti u razmatranje.</w:t>
      </w:r>
      <w:r>
        <w:rPr>
          <w:rFonts w:asciiTheme="majorHAnsi" w:hAnsiTheme="majorHAnsi" w:cs="Arial"/>
        </w:rPr>
        <w:br/>
        <w:t>13.     O rezultatima  izbora natjecatelji  će  biti  pisano  obaviješteni.</w:t>
      </w:r>
      <w:r>
        <w:rPr>
          <w:rFonts w:asciiTheme="majorHAnsi" w:hAnsiTheme="majorHAnsi" w:cs="Arial"/>
        </w:rPr>
        <w:br/>
        <w:t>14.     Izabrani najpovoljniji ponuđač dužan je  sklopiti ugovor o zakupu i preuzeti u  posjed poslovni prostor najkasnije u roku osam (8) dana od donošenja Odluke o prihvaćanju ponude</w:t>
      </w:r>
      <w:r>
        <w:rPr>
          <w:rFonts w:asciiTheme="majorHAnsi" w:hAnsiTheme="majorHAnsi" w:cs="Arial"/>
        </w:rPr>
        <w:br/>
        <w:t>15.     Zakupnina počinje teći od  dana potpisa ugovora o zakupu poslovnog  prostora.</w:t>
      </w:r>
      <w:r>
        <w:rPr>
          <w:rFonts w:asciiTheme="majorHAnsi" w:hAnsiTheme="majorHAnsi" w:cs="Arial"/>
        </w:rPr>
        <w:br/>
        <w:t>16.     Zainteresirani ponuditelji mogu nakon objave  natječaja razgledati poslovne  prostore svaki dan, osim subote i nedjelje, u  vremenu od  9 do 14 sati, uz prethodnu najavu na adresi : Grad Vrgorac, Vrgorac, Tina Ujevića 8, Telefon: (021) 674-031</w:t>
      </w:r>
      <w:r>
        <w:rPr>
          <w:rFonts w:asciiTheme="majorHAnsi" w:hAnsiTheme="majorHAnsi" w:cs="Arial"/>
        </w:rPr>
        <w:br/>
        <w:t>17.     Zakupodavac zadržava  pravo ne prihvaćanja  nijedne ponude.</w:t>
      </w:r>
    </w:p>
    <w:p w:rsidR="00A303EC" w:rsidRDefault="00A303EC" w:rsidP="00A303EC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      </w:t>
      </w:r>
    </w:p>
    <w:p w:rsidR="00A303EC" w:rsidRDefault="00A303EC" w:rsidP="00A303EC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GRADONAČELNIK:</w:t>
      </w:r>
    </w:p>
    <w:p w:rsidR="00A303EC" w:rsidRDefault="00A303EC" w:rsidP="00A303EC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Ante </w:t>
      </w:r>
      <w:proofErr w:type="spellStart"/>
      <w:r>
        <w:rPr>
          <w:rFonts w:asciiTheme="majorHAnsi" w:hAnsiTheme="majorHAnsi" w:cs="Arial"/>
        </w:rPr>
        <w:t>Pranić</w:t>
      </w:r>
      <w:proofErr w:type="spellEnd"/>
      <w:r>
        <w:rPr>
          <w:rFonts w:asciiTheme="majorHAnsi" w:hAnsiTheme="majorHAnsi" w:cs="Arial"/>
        </w:rPr>
        <w:t>, mag.ing.aedif</w:t>
      </w:r>
    </w:p>
    <w:p w:rsidR="00A303EC" w:rsidRDefault="00A303EC" w:rsidP="00A303EC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KLASA:372-03/17-01/05</w:t>
      </w:r>
      <w:r>
        <w:rPr>
          <w:rFonts w:asciiTheme="majorHAnsi" w:hAnsiTheme="majorHAnsi" w:cs="Arial"/>
        </w:rPr>
        <w:br/>
        <w:t>URBROJ:2195/01-08-04/17-18- 02</w:t>
      </w:r>
      <w:r>
        <w:rPr>
          <w:rFonts w:asciiTheme="majorHAnsi" w:hAnsiTheme="majorHAnsi" w:cs="Arial"/>
        </w:rPr>
        <w:br/>
        <w:t xml:space="preserve">Vrgorac,   22. siječnja   2018. </w:t>
      </w:r>
    </w:p>
    <w:p w:rsidR="00A303EC" w:rsidRDefault="00A303EC" w:rsidP="00A303EC"/>
    <w:p w:rsidR="0094581E" w:rsidRDefault="0094581E"/>
    <w:sectPr w:rsidR="0094581E" w:rsidSect="0013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3EC"/>
    <w:rsid w:val="0094581E"/>
    <w:rsid w:val="00A3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A303E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gfranic</dc:creator>
  <cp:lastModifiedBy>gfranic</cp:lastModifiedBy>
  <cp:revision>1</cp:revision>
  <dcterms:created xsi:type="dcterms:W3CDTF">2018-01-22T09:17:00Z</dcterms:created>
  <dcterms:modified xsi:type="dcterms:W3CDTF">2018-01-22T09:18:00Z</dcterms:modified>
</cp:coreProperties>
</file>