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olor w:val="17365D" w:themeColor="text2" w:themeShade="BF"/>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1C2F29">
            <w:trPr>
              <w:trHeight w:val="1702"/>
            </w:trPr>
            <w:tc>
              <w:tcPr>
                <w:tcW w:w="1440" w:type="dxa"/>
                <w:tcBorders>
                  <w:right w:val="single" w:sz="4" w:space="0" w:color="FFFFFF" w:themeColor="background1"/>
                </w:tcBorders>
                <w:shd w:val="clear" w:color="auto" w:fill="92D050"/>
              </w:tcPr>
              <w:p w:rsidR="00B8285D" w:rsidRPr="00A712CC" w:rsidRDefault="00B8285D"/>
            </w:tc>
            <w:tc>
              <w:tcPr>
                <w:tcW w:w="4480" w:type="dxa"/>
                <w:tcBorders>
                  <w:left w:val="single" w:sz="4" w:space="0" w:color="FFFFFF" w:themeColor="background1"/>
                </w:tcBorders>
                <w:shd w:val="clear" w:color="auto" w:fill="92D050"/>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134397">
                <w:pPr>
                  <w:pStyle w:val="Bezproreda"/>
                  <w:rPr>
                    <w:rFonts w:ascii="Times New Roman" w:hAnsi="Times New Roman" w:cs="Times New Roman"/>
                    <w:color w:val="76923C" w:themeColor="accent3" w:themeShade="BF"/>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9pt;margin-top:4.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grayscale="t"/>
                    </v:shape>
                    <o:OLEObject Type="Embed" ProgID="Word.Picture.8" ShapeID="_x0000_s1026" DrawAspect="Content" ObjectID="_1581841610" r:id="rId9"/>
                  </w:object>
                </w: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581"/>
          </w:tblGrid>
          <w:tr w:rsidR="00B8285D" w:rsidRPr="00A712CC" w:rsidTr="00B8285D">
            <w:trPr>
              <w:trHeight w:val="2530"/>
            </w:trPr>
            <w:tc>
              <w:tcPr>
                <w:tcW w:w="0" w:type="auto"/>
              </w:tcPr>
              <w:p w:rsidR="00260D93" w:rsidRPr="00AA438F" w:rsidRDefault="00260D93" w:rsidP="00260D93">
                <w:pPr>
                  <w:spacing w:line="276" w:lineRule="auto"/>
                  <w:rPr>
                    <w:rFonts w:ascii="Cambria" w:hAnsi="Cambria"/>
                  </w:rPr>
                </w:pPr>
                <w:r w:rsidRPr="00AA438F">
                  <w:rPr>
                    <w:rFonts w:ascii="Cambria" w:hAnsi="Cambria"/>
                  </w:rPr>
                  <w:t>Klasa: 404-09/18-03/</w:t>
                </w:r>
                <w:r w:rsidR="00513014">
                  <w:rPr>
                    <w:rFonts w:ascii="Cambria" w:hAnsi="Cambria"/>
                  </w:rPr>
                  <w:t>11</w:t>
                </w:r>
              </w:p>
              <w:p w:rsidR="00260D93" w:rsidRPr="00AA438F" w:rsidRDefault="00260D93" w:rsidP="00260D93">
                <w:pPr>
                  <w:spacing w:line="276" w:lineRule="auto"/>
                  <w:rPr>
                    <w:rFonts w:ascii="Cambria" w:hAnsi="Cambria"/>
                  </w:rPr>
                </w:pPr>
                <w:r w:rsidRPr="00AA438F">
                  <w:rPr>
                    <w:rFonts w:ascii="Cambria" w:hAnsi="Cambria"/>
                  </w:rPr>
                  <w:t>Urbroj:  2195/01-08-02/09-18-</w:t>
                </w:r>
                <w:r>
                  <w:rPr>
                    <w:rFonts w:ascii="Cambria" w:hAnsi="Cambria"/>
                  </w:rPr>
                  <w:t>2</w:t>
                </w:r>
                <w:r w:rsidRPr="00AA438F">
                  <w:rPr>
                    <w:rFonts w:ascii="Cambria" w:hAnsi="Cambria"/>
                  </w:rPr>
                  <w:t xml:space="preserve">                                                                         </w:t>
                </w:r>
              </w:p>
              <w:p w:rsidR="00260D93" w:rsidRDefault="00260D93" w:rsidP="00260D93">
                <w:pPr>
                  <w:spacing w:line="276" w:lineRule="auto"/>
                  <w:rPr>
                    <w:rFonts w:ascii="Cambria" w:hAnsi="Cambria"/>
                  </w:rPr>
                </w:pPr>
                <w:r w:rsidRPr="00AA438F">
                  <w:rPr>
                    <w:rFonts w:ascii="Cambria" w:hAnsi="Cambria"/>
                  </w:rPr>
                  <w:t xml:space="preserve">Vrgorac: </w:t>
                </w:r>
                <w:r>
                  <w:rPr>
                    <w:rFonts w:ascii="Cambria" w:hAnsi="Cambria"/>
                  </w:rPr>
                  <w:t>06</w:t>
                </w:r>
                <w:r w:rsidRPr="00AA438F">
                  <w:rPr>
                    <w:rFonts w:ascii="Cambria" w:hAnsi="Cambria"/>
                  </w:rPr>
                  <w:t xml:space="preserve">. </w:t>
                </w:r>
                <w:r>
                  <w:rPr>
                    <w:rFonts w:ascii="Cambria" w:hAnsi="Cambria"/>
                  </w:rPr>
                  <w:t>ožujka</w:t>
                </w:r>
                <w:r w:rsidRPr="00AA438F">
                  <w:rPr>
                    <w:rFonts w:ascii="Cambria" w:hAnsi="Cambria"/>
                  </w:rPr>
                  <w:t xml:space="preserve"> 201</w:t>
                </w:r>
                <w:r>
                  <w:rPr>
                    <w:rFonts w:ascii="Cambria" w:hAnsi="Cambria"/>
                  </w:rPr>
                  <w:t>8</w:t>
                </w:r>
                <w:r w:rsidRPr="00AA438F">
                  <w:rPr>
                    <w:rFonts w:ascii="Cambria" w:hAnsi="Cambria"/>
                  </w:rPr>
                  <w:t>.</w:t>
                </w:r>
              </w:p>
              <w:p w:rsidR="00B8285D" w:rsidRPr="00A712CC" w:rsidRDefault="00B8285D" w:rsidP="000E0EA1">
                <w:pPr>
                  <w:rPr>
                    <w:b/>
                    <w:bCs/>
                    <w:caps/>
                    <w:sz w:val="72"/>
                    <w:szCs w:val="72"/>
                  </w:rPr>
                </w:pPr>
              </w:p>
            </w:tc>
          </w:tr>
        </w:tbl>
        <w:p w:rsidR="00B8285D" w:rsidRPr="00A712CC" w:rsidRDefault="00B8285D"/>
        <w:p w:rsidR="00B8285D" w:rsidRPr="00A712CC" w:rsidRDefault="00B8285D" w:rsidP="00B8285D">
          <w:pPr>
            <w:tabs>
              <w:tab w:val="left" w:pos="3120"/>
            </w:tabs>
            <w:jc w:val="center"/>
            <w:rPr>
              <w:sz w:val="22"/>
              <w:szCs w:val="22"/>
            </w:rPr>
          </w:pPr>
        </w:p>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Pr="001C2F29" w:rsidRDefault="001C2F29" w:rsidP="001C2F29">
          <w:pPr>
            <w:pStyle w:val="Naslov"/>
          </w:pPr>
          <w:r w:rsidRPr="001C2F29">
            <w:t>UPUTE PONUDITELJIMA</w:t>
          </w:r>
        </w:p>
        <w:p w:rsidR="001C2F29" w:rsidRPr="001C2F29" w:rsidRDefault="001C2F29" w:rsidP="001C2F29">
          <w:pPr>
            <w:pStyle w:val="Naslov"/>
          </w:pPr>
          <w:r w:rsidRPr="001C2F29">
            <w:t xml:space="preserve">ZA NADMETANJE U </w:t>
          </w:r>
          <w:r w:rsidR="00260D93">
            <w:t>JEDNOSTAVNOM</w:t>
          </w:r>
          <w:r w:rsidRPr="001C2F29">
            <w:t xml:space="preserve"> POSTUPKU JAVNE NABAVE</w:t>
          </w:r>
        </w:p>
        <w:p w:rsidR="001C2F29" w:rsidRPr="001C2F29" w:rsidRDefault="001C2F29" w:rsidP="001C2F29">
          <w:pPr>
            <w:pStyle w:val="Naslov"/>
          </w:pPr>
        </w:p>
        <w:p w:rsidR="001C2F29" w:rsidRPr="001C2F29" w:rsidRDefault="001C2F29" w:rsidP="001C2F29">
          <w:pPr>
            <w:pStyle w:val="Naslov"/>
            <w:rPr>
              <w:rFonts w:ascii="Cambria" w:hAnsi="Cambria"/>
            </w:rPr>
          </w:pPr>
          <w:r w:rsidRPr="001C2F29">
            <w:rPr>
              <w:rFonts w:ascii="Cambria" w:hAnsi="Cambria"/>
              <w:bCs/>
            </w:rPr>
            <w:t>„</w:t>
          </w:r>
          <w:r w:rsidR="00260D93">
            <w:rPr>
              <w:rFonts w:ascii="Cambria" w:hAnsi="Cambria"/>
            </w:rPr>
            <w:t>Sanacija spomenika kulture</w:t>
          </w:r>
          <w:r w:rsidR="00134397">
            <w:rPr>
              <w:rFonts w:ascii="Cambria" w:hAnsi="Cambria"/>
            </w:rPr>
            <w:t xml:space="preserve"> – Elezove kuće</w:t>
          </w:r>
          <w:bookmarkStart w:id="0" w:name="_GoBack"/>
          <w:bookmarkEnd w:id="0"/>
          <w:r w:rsidRPr="001C2F29">
            <w:rPr>
              <w:rFonts w:ascii="Cambria" w:hAnsi="Cambria"/>
              <w:bCs/>
            </w:rPr>
            <w:t>“</w:t>
          </w:r>
        </w:p>
        <w:p w:rsidR="001C2F29" w:rsidRPr="001C2F29" w:rsidRDefault="001C2F29" w:rsidP="001C2F29">
          <w:pPr>
            <w:pStyle w:val="Naslov"/>
            <w:rPr>
              <w:rFonts w:ascii="Cambria" w:hAnsi="Cambria"/>
              <w:bCs/>
            </w:rPr>
          </w:pPr>
          <w:r w:rsidRPr="001C2F29">
            <w:rPr>
              <w:rFonts w:ascii="Cambria" w:hAnsi="Cambria"/>
              <w:bCs/>
            </w:rPr>
            <w:t xml:space="preserve">EV: </w:t>
          </w:r>
          <w:r w:rsidR="00260D93">
            <w:rPr>
              <w:rFonts w:ascii="Cambria" w:hAnsi="Cambria"/>
              <w:bCs/>
            </w:rPr>
            <w:t>30/18</w:t>
          </w:r>
        </w:p>
        <w:p w:rsidR="00B8285D" w:rsidRPr="00A712CC" w:rsidRDefault="00B8285D" w:rsidP="001C2F29">
          <w:pPr>
            <w:pStyle w:val="Naslov"/>
          </w:pPr>
          <w:r w:rsidRPr="00A712CC">
            <w:br w:type="page"/>
          </w:r>
        </w:p>
      </w:sdtContent>
    </w:sdt>
    <w:p w:rsidR="00CE42A0" w:rsidRPr="00BD18E1" w:rsidRDefault="00EA459B" w:rsidP="00BD18E1">
      <w:pPr>
        <w:pStyle w:val="Naslov"/>
        <w:rPr>
          <w:b/>
        </w:rPr>
      </w:pPr>
      <w:r w:rsidRPr="00BD18E1">
        <w:rPr>
          <w:b/>
        </w:rPr>
        <w:lastRenderedPageBreak/>
        <w:t xml:space="preserve">1. </w:t>
      </w:r>
      <w:r w:rsidR="00D74B8C" w:rsidRPr="00BD18E1">
        <w:rPr>
          <w:b/>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18369E">
        <w:tc>
          <w:tcPr>
            <w:tcW w:w="675" w:type="dxa"/>
            <w:shd w:val="clear" w:color="auto" w:fill="95B3D7" w:themeFill="accent1" w:themeFillTint="99"/>
          </w:tcPr>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D73B81" w:rsidRPr="00A712CC" w:rsidRDefault="00D73B81" w:rsidP="00D73B81">
            <w:pPr>
              <w:jc w:val="both"/>
              <w:rPr>
                <w:b/>
              </w:rPr>
            </w:pPr>
            <w:r w:rsidRPr="00A712CC">
              <w:rPr>
                <w:b/>
              </w:rPr>
              <w:t>NARUČITELJ</w:t>
            </w: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Internetska adresa:</w:t>
      </w:r>
      <w:r w:rsidRPr="00A712CC">
        <w:t xml:space="preserve"> </w:t>
      </w:r>
      <w:hyperlink r:id="rId10"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1"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D02311" w:rsidRPr="00A712CC" w:rsidRDefault="00D02311" w:rsidP="0018369E">
            <w:pPr>
              <w:jc w:val="both"/>
              <w:rPr>
                <w:b/>
              </w:rPr>
            </w:pPr>
            <w:r w:rsidRPr="00A712CC">
              <w:rPr>
                <w:b/>
              </w:rPr>
              <w:t>OSOBA ZADUŽENA ZA KONTAKT</w:t>
            </w: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Danijel Pervan, dipl.iur.</w:t>
      </w:r>
      <w:r w:rsidR="00CE42A0" w:rsidRPr="00A712CC">
        <w:t xml:space="preserve">, Tina Ujevića 8, 21276 Vrgorac,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D02311" w:rsidRPr="00A712CC" w:rsidRDefault="00D02311" w:rsidP="0018369E">
            <w:pPr>
              <w:jc w:val="both"/>
              <w:rPr>
                <w:b/>
              </w:rPr>
            </w:pPr>
            <w:r w:rsidRPr="00A712CC">
              <w:rPr>
                <w:b/>
              </w:rPr>
              <w:t>EVIDENCIJSKI BROJ NABAVE</w:t>
            </w: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260D93">
        <w:t>30/18</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260D93" w:rsidP="000B1FE2">
      <w:pPr>
        <w:jc w:val="both"/>
      </w:pPr>
      <w:r>
        <w:t>Nema takvih subjekata</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POSTUPKA JAVNE NABAVE</w:t>
            </w:r>
          </w:p>
        </w:tc>
      </w:tr>
    </w:tbl>
    <w:p w:rsidR="00D73B81" w:rsidRPr="00A712CC" w:rsidRDefault="00D73B81" w:rsidP="00D73B81">
      <w:pPr>
        <w:jc w:val="both"/>
        <w:rPr>
          <w:b/>
        </w:rPr>
      </w:pPr>
    </w:p>
    <w:p w:rsidR="00D73B81" w:rsidRPr="00A712CC" w:rsidRDefault="00D73B81" w:rsidP="00D73B81">
      <w:pPr>
        <w:jc w:val="both"/>
      </w:pPr>
      <w:r w:rsidRPr="00A712CC">
        <w:t xml:space="preserve">Otvoreni postupak </w:t>
      </w:r>
      <w:r w:rsidR="00260D93">
        <w:t xml:space="preserve">jednostavne </w:t>
      </w:r>
      <w:r w:rsidRPr="00A712CC">
        <w:t>javne nabave</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D73B81">
        <w:tc>
          <w:tcPr>
            <w:tcW w:w="675" w:type="dxa"/>
            <w:shd w:val="clear" w:color="auto" w:fill="95B3D7" w:themeFill="accent1" w:themeFillTint="99"/>
          </w:tcPr>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D73B81" w:rsidRPr="00A712CC" w:rsidRDefault="000B1FE2" w:rsidP="00FC42B4">
            <w:pPr>
              <w:rPr>
                <w:b/>
              </w:rPr>
            </w:pPr>
            <w:r w:rsidRPr="00A712CC">
              <w:rPr>
                <w:b/>
              </w:rPr>
              <w:t>PROCIJENJENA VRIJEDNOST NABAVE</w:t>
            </w:r>
          </w:p>
        </w:tc>
      </w:tr>
    </w:tbl>
    <w:p w:rsidR="008D328F" w:rsidRPr="00A712CC" w:rsidRDefault="008D328F" w:rsidP="00FC42B4"/>
    <w:p w:rsidR="000B1FE2" w:rsidRPr="00A712CC" w:rsidRDefault="00260D93" w:rsidP="00FC42B4">
      <w:r>
        <w:t>384</w:t>
      </w:r>
      <w:r w:rsidR="000B1FE2" w:rsidRPr="00524C8F">
        <w:t>.</w:t>
      </w:r>
      <w:r w:rsidR="007E1CD0" w:rsidRPr="00524C8F">
        <w:t>0</w:t>
      </w:r>
      <w:r w:rsidR="000B1FE2" w:rsidRPr="00524C8F">
        <w:t>00,00 kuna</w:t>
      </w:r>
      <w:r w:rsidR="000B1FE2" w:rsidRPr="00A712CC">
        <w:t xml:space="preserve"> (bez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UGOVORA O JAVNOJ NABAVI</w:t>
            </w:r>
          </w:p>
        </w:tc>
      </w:tr>
    </w:tbl>
    <w:p w:rsidR="00D02311" w:rsidRPr="00A712CC" w:rsidRDefault="00D02311" w:rsidP="00FC42B4"/>
    <w:p w:rsidR="000B1FE2" w:rsidRPr="00A712CC" w:rsidRDefault="000B1FE2" w:rsidP="00FC42B4">
      <w:r w:rsidRPr="00A712CC">
        <w:t xml:space="preserve">Ugovor o </w:t>
      </w:r>
      <w:r w:rsidR="007E1CD0" w:rsidRPr="00A712CC">
        <w:t>izvođenju radova</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SKLAPA LI SE UGOVOR O JAVNOJ NABAVI ILI OKVIRNI SPORAZUM</w:t>
            </w:r>
          </w:p>
        </w:tc>
      </w:tr>
    </w:tbl>
    <w:p w:rsidR="00D02311" w:rsidRPr="00A712CC" w:rsidRDefault="00D02311" w:rsidP="00FC42B4"/>
    <w:p w:rsidR="000B1FE2" w:rsidRPr="00A712CC" w:rsidRDefault="000B1FE2" w:rsidP="00FC42B4">
      <w:r w:rsidRPr="00A712CC">
        <w:t>Ugovor o javnoj nabavi</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ELEKTRONIČKA DRAŽBA</w:t>
            </w: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C37B11" w:rsidRDefault="00C37B11" w:rsidP="00FC42B4"/>
    <w:p w:rsidR="006A6856" w:rsidRDefault="006A6856" w:rsidP="00FC42B4"/>
    <w:p w:rsidR="006A6856" w:rsidRDefault="006A6856" w:rsidP="00FC42B4"/>
    <w:p w:rsidR="006A6856" w:rsidRDefault="006A6856" w:rsidP="00FC42B4"/>
    <w:p w:rsidR="006A6856" w:rsidRDefault="006A6856" w:rsidP="00FC42B4"/>
    <w:p w:rsidR="00260D93" w:rsidRDefault="00260D93" w:rsidP="00FC42B4"/>
    <w:p w:rsidR="00260D93" w:rsidRDefault="00260D93" w:rsidP="00FC42B4"/>
    <w:p w:rsidR="00260D93" w:rsidRDefault="00260D93" w:rsidP="00FC42B4"/>
    <w:p w:rsidR="006A6856" w:rsidRPr="00A712CC" w:rsidRDefault="006A6856" w:rsidP="00FC42B4"/>
    <w:p w:rsidR="00EA459B" w:rsidRPr="006A6856" w:rsidRDefault="00EA459B" w:rsidP="006A6856">
      <w:pPr>
        <w:pStyle w:val="Naslov"/>
        <w:rPr>
          <w:b/>
        </w:rPr>
      </w:pPr>
      <w:r w:rsidRPr="006A6856">
        <w:rPr>
          <w:b/>
        </w:rPr>
        <w:lastRenderedPageBreak/>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D02311" w:rsidRPr="00A712CC" w:rsidRDefault="00EA459B" w:rsidP="0018369E">
            <w:pPr>
              <w:jc w:val="both"/>
              <w:rPr>
                <w:b/>
              </w:rPr>
            </w:pPr>
            <w:r w:rsidRPr="00A712CC">
              <w:rPr>
                <w:b/>
              </w:rPr>
              <w:t>OPIS PREDMETA NABAVE</w:t>
            </w:r>
          </w:p>
        </w:tc>
      </w:tr>
    </w:tbl>
    <w:p w:rsidR="006A75CD" w:rsidRPr="00A712CC" w:rsidRDefault="006A75CD" w:rsidP="00EA459B">
      <w:pPr>
        <w:jc w:val="both"/>
      </w:pPr>
    </w:p>
    <w:p w:rsidR="00524C8F" w:rsidRDefault="00260D93" w:rsidP="00FC42B4">
      <w:pPr>
        <w:rPr>
          <w:rFonts w:ascii="Cambria" w:hAnsi="Cambria"/>
        </w:rPr>
      </w:pPr>
      <w:r>
        <w:rPr>
          <w:rFonts w:ascii="Cambria" w:hAnsi="Cambria"/>
        </w:rPr>
        <w:t>Sanacija spomenika kulture -</w:t>
      </w:r>
      <w:r w:rsidR="00C37B11">
        <w:rPr>
          <w:rFonts w:ascii="Cambria" w:hAnsi="Cambria"/>
        </w:rPr>
        <w:t xml:space="preserve"> Elezov</w:t>
      </w:r>
      <w:r>
        <w:rPr>
          <w:rFonts w:ascii="Cambria" w:hAnsi="Cambria"/>
        </w:rPr>
        <w:t>e</w:t>
      </w:r>
      <w:r w:rsidR="00C37B11">
        <w:rPr>
          <w:rFonts w:ascii="Cambria" w:hAnsi="Cambria"/>
        </w:rPr>
        <w:t xml:space="preserve"> kuć</w:t>
      </w:r>
      <w:r>
        <w:rPr>
          <w:rFonts w:ascii="Cambria" w:hAnsi="Cambria"/>
        </w:rPr>
        <w:t>e u Vrgorcu</w:t>
      </w:r>
    </w:p>
    <w:p w:rsidR="00C37B11" w:rsidRDefault="00C37B11"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0B1FE2" w:rsidRPr="00A712CC" w:rsidTr="0018369E">
        <w:tc>
          <w:tcPr>
            <w:tcW w:w="675" w:type="dxa"/>
            <w:shd w:val="clear" w:color="auto" w:fill="95B3D7" w:themeFill="accent1" w:themeFillTint="99"/>
          </w:tcPr>
          <w:p w:rsidR="000B1FE2" w:rsidRPr="00A712CC" w:rsidRDefault="00EA459B" w:rsidP="0018369E">
            <w:pPr>
              <w:jc w:val="center"/>
              <w:rPr>
                <w:b/>
              </w:rPr>
            </w:pPr>
            <w:r w:rsidRPr="00A712CC">
              <w:rPr>
                <w:b/>
              </w:rPr>
              <w:t>2.2.</w:t>
            </w:r>
          </w:p>
        </w:tc>
        <w:tc>
          <w:tcPr>
            <w:tcW w:w="8613" w:type="dxa"/>
            <w:shd w:val="clear" w:color="auto" w:fill="95B3D7" w:themeFill="accent1" w:themeFillTint="99"/>
          </w:tcPr>
          <w:p w:rsidR="000B1FE2" w:rsidRPr="00A712CC" w:rsidRDefault="00DA5494" w:rsidP="0018369E">
            <w:pPr>
              <w:rPr>
                <w:b/>
              </w:rPr>
            </w:pPr>
            <w:r w:rsidRPr="00A712CC">
              <w:rPr>
                <w:b/>
              </w:rPr>
              <w:t>DIJELJENJE PREDMETA NABAVE</w:t>
            </w: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2.3.</w:t>
            </w:r>
          </w:p>
        </w:tc>
        <w:tc>
          <w:tcPr>
            <w:tcW w:w="8613" w:type="dxa"/>
            <w:shd w:val="clear" w:color="auto" w:fill="95B3D7" w:themeFill="accent1" w:themeFillTint="99"/>
          </w:tcPr>
          <w:p w:rsidR="00EA459B" w:rsidRPr="00A712CC" w:rsidRDefault="00F25DFF" w:rsidP="0018369E">
            <w:pPr>
              <w:rPr>
                <w:b/>
              </w:rPr>
            </w:pPr>
            <w:r w:rsidRPr="00A712CC">
              <w:rPr>
                <w:b/>
              </w:rPr>
              <w:t>KOLIČINA PREDMETA NABAVE</w:t>
            </w: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2.4.</w:t>
            </w:r>
          </w:p>
        </w:tc>
        <w:tc>
          <w:tcPr>
            <w:tcW w:w="8613" w:type="dxa"/>
            <w:shd w:val="clear" w:color="auto" w:fill="95B3D7" w:themeFill="accent1" w:themeFillTint="99"/>
          </w:tcPr>
          <w:p w:rsidR="00EA459B" w:rsidRPr="00A712CC" w:rsidRDefault="00F25DFF" w:rsidP="0018369E">
            <w:pPr>
              <w:rPr>
                <w:b/>
              </w:rPr>
            </w:pPr>
            <w:r w:rsidRPr="00A712CC">
              <w:rPr>
                <w:b/>
              </w:rPr>
              <w:t>TEHNIČKE SPECIFIKACIJE</w:t>
            </w: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7E1CD0" w:rsidRPr="00A712CC">
        <w:rPr>
          <w:rFonts w:ascii="Times New Roman" w:hAnsi="Times New Roman" w:cs="Times New Roman"/>
        </w:rPr>
        <w:t>radova</w:t>
      </w:r>
      <w:r w:rsidRPr="00A712CC">
        <w:rPr>
          <w:rFonts w:ascii="Times New Roman" w:hAnsi="Times New Roman" w:cs="Times New Roman"/>
        </w:rPr>
        <w:t xml:space="preserve"> precizno su utvrđeni u troškovniku.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2.5.</w:t>
            </w:r>
          </w:p>
        </w:tc>
        <w:tc>
          <w:tcPr>
            <w:tcW w:w="8613" w:type="dxa"/>
            <w:shd w:val="clear" w:color="auto" w:fill="95B3D7" w:themeFill="accent1" w:themeFillTint="99"/>
          </w:tcPr>
          <w:p w:rsidR="00EA459B" w:rsidRPr="00A712CC" w:rsidRDefault="00F25DFF" w:rsidP="0018369E">
            <w:pPr>
              <w:rPr>
                <w:b/>
              </w:rPr>
            </w:pPr>
            <w:r w:rsidRPr="00A712CC">
              <w:rPr>
                <w:b/>
              </w:rPr>
              <w:t>TROŠKOVNIK</w:t>
            </w: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 xml:space="preserve">Troškovnik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2.6.</w:t>
            </w:r>
          </w:p>
        </w:tc>
        <w:tc>
          <w:tcPr>
            <w:tcW w:w="8613" w:type="dxa"/>
            <w:shd w:val="clear" w:color="auto" w:fill="95B3D7" w:themeFill="accent1" w:themeFillTint="99"/>
          </w:tcPr>
          <w:p w:rsidR="00EA459B" w:rsidRPr="00A712CC" w:rsidRDefault="00F25DFF" w:rsidP="00906A9C">
            <w:r w:rsidRPr="00A712CC">
              <w:rPr>
                <w:b/>
              </w:rPr>
              <w:t>MJESTO IZVOĐENJA RADOVA</w:t>
            </w:r>
          </w:p>
        </w:tc>
      </w:tr>
    </w:tbl>
    <w:p w:rsidR="00F25DFF" w:rsidRPr="00A712CC" w:rsidRDefault="00F25DFF" w:rsidP="00F25DFF">
      <w:pPr>
        <w:jc w:val="both"/>
      </w:pPr>
    </w:p>
    <w:p w:rsidR="00F25DFF" w:rsidRPr="00A712CC" w:rsidRDefault="00C37B11" w:rsidP="00F25DFF">
      <w:pPr>
        <w:jc w:val="both"/>
      </w:pPr>
      <w:r>
        <w:t>Grad Vrgorac</w:t>
      </w:r>
      <w:r w:rsidR="00260D93">
        <w:t xml:space="preserve"> – Elezove kuće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2.7.</w:t>
            </w:r>
          </w:p>
        </w:tc>
        <w:tc>
          <w:tcPr>
            <w:tcW w:w="8613" w:type="dxa"/>
            <w:shd w:val="clear" w:color="auto" w:fill="95B3D7" w:themeFill="accent1" w:themeFillTint="99"/>
          </w:tcPr>
          <w:p w:rsidR="00EA459B" w:rsidRPr="00A712CC" w:rsidRDefault="00533237" w:rsidP="00906A9C">
            <w:pPr>
              <w:rPr>
                <w:b/>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tc>
      </w:tr>
    </w:tbl>
    <w:p w:rsidR="00EA459B" w:rsidRPr="00A712CC" w:rsidRDefault="00EA459B" w:rsidP="00FC42B4"/>
    <w:p w:rsidR="007E1CD0" w:rsidRPr="00A712CC" w:rsidRDefault="007E1CD0" w:rsidP="0005609A">
      <w:pPr>
        <w:tabs>
          <w:tab w:val="left" w:pos="8039"/>
        </w:tabs>
        <w:jc w:val="both"/>
      </w:pPr>
      <w:r w:rsidRPr="00A712CC">
        <w:t xml:space="preserve">Rok početka radova je </w:t>
      </w:r>
      <w:r w:rsidR="00524C8F">
        <w:t>8</w:t>
      </w:r>
      <w:r w:rsidRPr="00A712CC">
        <w:t xml:space="preserve"> dana od dana potpisivanja ugovora a završetak je </w:t>
      </w:r>
      <w:r w:rsidR="00260D93">
        <w:t>9</w:t>
      </w:r>
      <w:r w:rsidR="00524C8F">
        <w:t>0</w:t>
      </w:r>
      <w:r w:rsidRPr="00A712CC">
        <w:t xml:space="preserve"> dana od dana potpisivanja ugovora</w:t>
      </w:r>
    </w:p>
    <w:p w:rsidR="00664C63" w:rsidRDefault="00664C63"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533237" w:rsidRPr="006A6856" w:rsidRDefault="006A6856" w:rsidP="0005609A">
      <w:pPr>
        <w:rPr>
          <w:b/>
        </w:rPr>
      </w:pPr>
      <w:bookmarkStart w:id="1" w:name="_Toc329951481"/>
      <w:bookmarkStart w:id="2" w:name="_Toc330386309"/>
      <w:bookmarkStart w:id="3" w:name="_Toc337691905"/>
      <w:r w:rsidRPr="006A6856">
        <w:rPr>
          <w:rStyle w:val="NaslovChar"/>
          <w:b/>
        </w:rPr>
        <w:lastRenderedPageBreak/>
        <w:t>3</w:t>
      </w:r>
      <w:r w:rsidR="0005609A" w:rsidRPr="006A6856">
        <w:rPr>
          <w:rStyle w:val="NaslovChar"/>
          <w:b/>
        </w:rPr>
        <w:t xml:space="preserve">. </w:t>
      </w:r>
      <w:r w:rsidR="00533237" w:rsidRPr="006A6856">
        <w:rPr>
          <w:rStyle w:val="NaslovChar"/>
          <w:b/>
        </w:rPr>
        <w:t>RAZLOZI ISKLJUČENJA PONUDITELJA I DOKUMENTI KOJIMA PONUDITELJ DOKAZUJE DA NE POSTOJE RAZLOZI ZA ISKLJUČENJE</w:t>
      </w:r>
      <w:bookmarkEnd w:id="1"/>
      <w:bookmarkEnd w:id="2"/>
      <w:bookmarkEnd w:id="3"/>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33237" w:rsidRPr="00A712CC" w:rsidRDefault="002327B5" w:rsidP="0018369E">
            <w:pPr>
              <w:rPr>
                <w:b/>
              </w:rPr>
            </w:pPr>
            <w:r w:rsidRPr="00A712CC">
              <w:rPr>
                <w:b/>
              </w:rPr>
              <w:t>OBVEZNI RAZLOZI ISKLJUČENJA</w:t>
            </w:r>
          </w:p>
        </w:tc>
      </w:tr>
    </w:tbl>
    <w:p w:rsidR="00533237" w:rsidRPr="00A712CC" w:rsidRDefault="00533237" w:rsidP="00FC42B4"/>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8"/>
      <w:r w:rsidRPr="00A712CC">
        <w:rPr>
          <w:rFonts w:ascii="Times New Roman" w:hAnsi="Times New Roman"/>
          <w:sz w:val="24"/>
          <w:szCs w:val="24"/>
        </w:rPr>
        <w:t>Plaćene dospjele porezne obveze i obveze za mirovinsko i zdravstveno osiguranje</w:t>
      </w:r>
      <w:bookmarkEnd w:id="4"/>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predstečajne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5" w:name="_Toc337691909"/>
      <w:r w:rsidRPr="00A712CC">
        <w:rPr>
          <w:rFonts w:ascii="Times New Roman" w:hAnsi="Times New Roman"/>
          <w:sz w:val="24"/>
          <w:szCs w:val="24"/>
        </w:rPr>
        <w:t>Lažni podaci</w:t>
      </w:r>
      <w:bookmarkEnd w:id="5"/>
    </w:p>
    <w:p w:rsidR="00294BC1" w:rsidRPr="00A712CC" w:rsidRDefault="00294BC1" w:rsidP="00294BC1"/>
    <w:p w:rsidR="00294BC1" w:rsidRPr="00A712CC" w:rsidRDefault="00294BC1" w:rsidP="00222D81">
      <w:pPr>
        <w:jc w:val="both"/>
      </w:pPr>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Default="002327B5"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Pr="00A712CC" w:rsidRDefault="006A6856" w:rsidP="0018369E"/>
    <w:p w:rsidR="00B8285D" w:rsidRPr="006A6856" w:rsidRDefault="006A6856" w:rsidP="006A6856">
      <w:pPr>
        <w:pStyle w:val="Naslov"/>
        <w:rPr>
          <w:b/>
        </w:rPr>
      </w:pPr>
      <w:r>
        <w:rPr>
          <w:b/>
        </w:rPr>
        <w:lastRenderedPageBreak/>
        <w:t xml:space="preserve">4. </w:t>
      </w:r>
      <w:r w:rsidR="00B8285D" w:rsidRPr="006A6856">
        <w:rPr>
          <w:b/>
        </w:rPr>
        <w:t>ODREDBE O SPOSOBNOSTI PONUDITELJA</w:t>
      </w:r>
    </w:p>
    <w:p w:rsidR="00B8285D" w:rsidRPr="00A712CC" w:rsidRDefault="00B8285D" w:rsidP="0018369E"/>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33237" w:rsidRPr="00A712CC" w:rsidRDefault="008B2BD9" w:rsidP="008B2BD9">
            <w:pPr>
              <w:rPr>
                <w:b/>
              </w:rPr>
            </w:pPr>
            <w:r w:rsidRPr="00A712CC">
              <w:rPr>
                <w:b/>
              </w:rPr>
              <w:t>PRAVNA I POSLOVNA SPOSOBNOST</w:t>
            </w: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r w:rsidRPr="004424F4">
        <w:t>U slučaju zajednice ponuditelja, svi članovi zajednice obvezni su pojedinačno dokazati svoju sposobnost.</w:t>
      </w:r>
    </w:p>
    <w:p w:rsidR="00524C8F" w:rsidRPr="004424F4" w:rsidRDefault="00524C8F" w:rsidP="00524C8F">
      <w:pPr>
        <w:jc w:val="both"/>
      </w:pPr>
    </w:p>
    <w:p w:rsidR="00524C8F" w:rsidRDefault="00524C8F" w:rsidP="00524C8F">
      <w:pPr>
        <w:jc w:val="both"/>
      </w:pPr>
      <w:r w:rsidRPr="004424F4">
        <w:t>4.1.2. Ponuditelj mora u ponudi dostaviti dokumente potrebne za obavljanje djelatnosti građenja.</w:t>
      </w:r>
    </w:p>
    <w:p w:rsidR="00524C8F" w:rsidRPr="004424F4" w:rsidRDefault="00524C8F" w:rsidP="00524C8F">
      <w:pPr>
        <w:jc w:val="both"/>
      </w:pPr>
    </w:p>
    <w:p w:rsidR="00524C8F" w:rsidRDefault="00524C8F" w:rsidP="00524C8F">
      <w:pPr>
        <w:jc w:val="both"/>
      </w:pPr>
      <w:r w:rsidRPr="004424F4">
        <w:t>4.1.2.1. Dokumenti za potrebe obavljanja djelatnosti građenja na području Republike Hrvatske:</w:t>
      </w:r>
    </w:p>
    <w:p w:rsidR="00524C8F" w:rsidRDefault="00524C8F" w:rsidP="00524C8F">
      <w:pPr>
        <w:jc w:val="both"/>
      </w:pPr>
    </w:p>
    <w:p w:rsidR="00524C8F" w:rsidRDefault="00524C8F" w:rsidP="00524C8F">
      <w:pPr>
        <w:jc w:val="both"/>
      </w:pPr>
      <w:r w:rsidRPr="004424F4">
        <w:t>a) Na području Republike Hrvatske graditi i/ili izvoditi radove na građevini može pravna osoba ili fizička osoba obrtnik koja je registrirana za obavljanje djelatnosti građenja, odnosno za izvođenje pojedinih radova sukladno članku 29. Zakona o poslovima i djelatnostima prostornog uređenja i gradnje (NN broj 78/15). Ovaj uvjet dokazuje se odgovarajućim izvodom iz sudskog, obrtnog, strukovnog ili drugog odgovarajućeg registra Republike Hrvatske iz kojeg mora biti vidljivo da je gospodarski subjekt registriran za obavljanje djelatnosti građenja odnosno za izvođenje pojedinih radova.</w:t>
      </w:r>
    </w:p>
    <w:p w:rsidR="00524C8F" w:rsidRPr="004424F4" w:rsidRDefault="00524C8F" w:rsidP="00524C8F">
      <w:pPr>
        <w:jc w:val="both"/>
      </w:pPr>
    </w:p>
    <w:p w:rsidR="00524C8F" w:rsidRPr="004424F4" w:rsidRDefault="00524C8F" w:rsidP="00524C8F">
      <w:pPr>
        <w:jc w:val="both"/>
      </w:pPr>
      <w:r w:rsidRPr="004424F4">
        <w:t>b) Strana pravna osoba sa sjedištem u drugoj državi ugovornici Europskog gospodarskog prostora: - može u Republici Hrvatskoj na privremenoj 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w:t>
      </w:r>
    </w:p>
    <w:p w:rsidR="00524C8F" w:rsidRPr="004424F4" w:rsidRDefault="00524C8F" w:rsidP="00524C8F">
      <w:pPr>
        <w:jc w:val="both"/>
      </w:pPr>
      <w:r w:rsidRPr="004424F4">
        <w:t>U tu svrhu strana pravna osoba sa sjedištem u drugoj državi ugovornici Europskog gospodarskog prostora dostavlja:</w:t>
      </w:r>
    </w:p>
    <w:p w:rsidR="00524C8F" w:rsidRPr="004424F4" w:rsidRDefault="00524C8F" w:rsidP="00524C8F">
      <w:pPr>
        <w:jc w:val="both"/>
      </w:pPr>
      <w:r w:rsidRPr="004424F4">
        <w:t>-odgovarajući dokument iz kojeg mora biti vidljivo da u zemlji poslovnog nastana može obavljati djelatnost građenja, odnosno da može obavljati izvođenje pojedinih radova,</w:t>
      </w:r>
    </w:p>
    <w:p w:rsidR="00524C8F" w:rsidRPr="004424F4" w:rsidRDefault="00524C8F" w:rsidP="00524C8F">
      <w:pPr>
        <w:jc w:val="both"/>
      </w:pPr>
      <w:r w:rsidRPr="004424F4">
        <w:t>- izjavu, kojom se gospodarski subjekt obvezuje u slučaju da njegova ponuda bude odabrana da će najkasnije u roku 30 (trideset) dana od dana izvršnosti Odluke o odabiru, dostaviti Potvrdu/Obavijest Ministarstva nadležnog za poslove graditeljstva i prostornog uređenja Republike Hrvatske kojom se stranom gospodarskom subjektu odobrava na privremenoj i povremenoj osnovi obavljati djelatnost građenja koju je prema propisima države u kojoj ima sjedište ovlaštena obavljati.</w:t>
      </w:r>
    </w:p>
    <w:p w:rsidR="00524C8F" w:rsidRPr="004424F4" w:rsidRDefault="00524C8F" w:rsidP="00524C8F">
      <w:pPr>
        <w:jc w:val="both"/>
      </w:pPr>
      <w:r w:rsidRPr="004424F4">
        <w:t>Izjavu daje osoba koja je po zakonu ovlaštena za zastupanje gospodarskog subjekta.</w:t>
      </w:r>
    </w:p>
    <w:p w:rsidR="00524C8F" w:rsidRPr="004424F4" w:rsidRDefault="00524C8F" w:rsidP="00524C8F">
      <w:pPr>
        <w:jc w:val="both"/>
      </w:pPr>
      <w:r w:rsidRPr="004424F4">
        <w:t xml:space="preserve">- 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(NN broj 78/15) (Temeljem članka 612. važećeg </w:t>
      </w:r>
      <w:r w:rsidRPr="004424F4">
        <w:lastRenderedPageBreak/>
        <w:t>Zakona o trgovačkim društvima inozemna trgovačka društva ne mogu trajno obavljati djelatnost na području Republike Hrvatske dok tamo ne osnuju podružnicu).</w:t>
      </w:r>
    </w:p>
    <w:p w:rsidR="00524C8F" w:rsidRPr="004424F4" w:rsidRDefault="00524C8F" w:rsidP="00524C8F">
      <w:pPr>
        <w:jc w:val="both"/>
      </w:pPr>
      <w:r w:rsidRPr="004424F4">
        <w:t>Ovaj uvjet dokazuje se odgovarajućim izvodom iz sudskog, obrtnog, strukovnog ili drugog odgovarajućeg registra Republike Hrvatske iz kojeg mora biti vidljivo da je registrirana za obavljanje djelatnosti građenja, odnosno za izvođenje pojedinih radova.</w:t>
      </w:r>
    </w:p>
    <w:p w:rsidR="00524C8F" w:rsidRDefault="00524C8F" w:rsidP="00524C8F">
      <w:pPr>
        <w:jc w:val="both"/>
      </w:pPr>
    </w:p>
    <w:p w:rsidR="00524C8F" w:rsidRPr="004424F4" w:rsidRDefault="00524C8F" w:rsidP="00524C8F">
      <w:pPr>
        <w:jc w:val="both"/>
      </w:pPr>
      <w:r w:rsidRPr="004424F4">
        <w:t>c) Strana pravna osoba sa sjedištem u trećoj državi koja u trećoj državi obavlja djelatnost građenja ima pravo u Republici Hrvatskoj pod pretpostavkom uzajamnosti privremeno ili povremeno obavljati djelatnost građenja u skladu sa Zakonom o poslovima i djelatnostima prostornog uređenja i gradnje i drugim posebnim propisima (NN broj 78/15).</w:t>
      </w:r>
    </w:p>
    <w:p w:rsidR="00524C8F" w:rsidRPr="004424F4" w:rsidRDefault="00524C8F" w:rsidP="00524C8F">
      <w:pPr>
        <w:jc w:val="both"/>
      </w:pPr>
      <w:r w:rsidRPr="004424F4">
        <w:t>Strana pravna osoba mora dokazati da u zemlji svog poslovnog nastana može obavljati djelatnost građenja, odnosno izvođenje pojedinih radova. U tu svrhu gospodarski subjekt dostavlja odgovarajući dokument iz kojeg mora biti vidljivo da u zemlji poslovnog nastana može obavljati djelatnost građenja, odnosno da može obavljati izvođenje pojedinih radova.</w:t>
      </w:r>
    </w:p>
    <w:p w:rsidR="00524C8F" w:rsidRDefault="00524C8F" w:rsidP="00524C8F">
      <w:pPr>
        <w:jc w:val="both"/>
      </w:pPr>
    </w:p>
    <w:p w:rsidR="00524C8F" w:rsidRPr="004424F4" w:rsidRDefault="00524C8F" w:rsidP="00524C8F">
      <w:pPr>
        <w:jc w:val="both"/>
      </w:pPr>
      <w:r w:rsidRPr="004424F4">
        <w:t>U slučaju zajednice ponuditelja traženu sposobnost obvezni su pojedinačno dokazati oni članovi zajednice ponuditelja koji će graditi i/ili izvoditi radove na građevini koja je predmet ove nabave.</w:t>
      </w:r>
    </w:p>
    <w:p w:rsidR="00524C8F" w:rsidRDefault="00524C8F" w:rsidP="00524C8F">
      <w:pPr>
        <w:jc w:val="both"/>
      </w:pPr>
    </w:p>
    <w:p w:rsidR="00524C8F" w:rsidRPr="004424F4" w:rsidRDefault="00524C8F" w:rsidP="00524C8F">
      <w:pPr>
        <w:jc w:val="both"/>
      </w:pPr>
      <w:r w:rsidRPr="006A6856">
        <w:rPr>
          <w:b/>
        </w:rPr>
        <w:t xml:space="preserve">4.1.2.2. </w:t>
      </w:r>
      <w:r w:rsidRPr="004424F4">
        <w:t>Ponuditelj mora u ponudi dokazati da ima zaposlenog jednog ovlaštenog voditelja građenja građevinske struke sukladno članku 30. Zakona o poslovima i djelatnostima prostornog uređenja i gradnje (NN broj 78/15).</w:t>
      </w:r>
    </w:p>
    <w:p w:rsidR="00524C8F" w:rsidRDefault="00524C8F" w:rsidP="00524C8F">
      <w:pPr>
        <w:jc w:val="both"/>
        <w:rPr>
          <w:b/>
          <w:i/>
          <w:u w:val="single"/>
        </w:rPr>
      </w:pPr>
      <w:r w:rsidRPr="004424F4">
        <w:t xml:space="preserve">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w:t>
      </w:r>
      <w:r w:rsidR="006A6856" w:rsidRPr="00F06DA6">
        <w:rPr>
          <w:b/>
          <w:i/>
          <w:u w:val="single"/>
        </w:rPr>
        <w:t>IZJAVU O OVLAŠTENOM VODITELJU GRAĐENJA GRAĐEVINSKE STRUKE.</w:t>
      </w:r>
    </w:p>
    <w:p w:rsidR="006A6856" w:rsidRDefault="006A6856" w:rsidP="00524C8F">
      <w:pPr>
        <w:jc w:val="both"/>
        <w:rPr>
          <w:b/>
          <w:i/>
          <w:u w:val="single"/>
        </w:rPr>
      </w:pPr>
    </w:p>
    <w:p w:rsidR="00C37B11" w:rsidRDefault="00C37B11" w:rsidP="00524C8F">
      <w:pPr>
        <w:jc w:val="both"/>
        <w:rPr>
          <w:b/>
          <w:i/>
          <w:u w:val="single"/>
        </w:rPr>
      </w:pPr>
    </w:p>
    <w:p w:rsidR="00563FE2" w:rsidRDefault="00C37B11" w:rsidP="00524C8F">
      <w:pPr>
        <w:jc w:val="both"/>
        <w:rPr>
          <w:b/>
        </w:rPr>
      </w:pPr>
      <w:r w:rsidRPr="00C37B11">
        <w:rPr>
          <w:b/>
        </w:rPr>
        <w:t>4.2. Ovlaštenje, suglasnost i slično ako su gospodarskom subjektu potrebni u zemlji sjedišta za obavljanje djelatnosti povezane s predmetom nabave</w:t>
      </w:r>
      <w:r w:rsidR="00563FE2">
        <w:rPr>
          <w:b/>
        </w:rPr>
        <w:t>:</w:t>
      </w:r>
    </w:p>
    <w:p w:rsidR="00563FE2" w:rsidRDefault="00563FE2" w:rsidP="00524C8F">
      <w:pPr>
        <w:jc w:val="both"/>
        <w:rPr>
          <w:b/>
        </w:rPr>
      </w:pPr>
    </w:p>
    <w:p w:rsidR="00C37B11" w:rsidRPr="00C37B11" w:rsidRDefault="00C37B11" w:rsidP="00524C8F">
      <w:pPr>
        <w:jc w:val="both"/>
        <w:rPr>
          <w:b/>
        </w:rPr>
      </w:pPr>
      <w:r w:rsidRPr="00C37B11">
        <w:rPr>
          <w:b/>
        </w:rPr>
        <w:t>(</w:t>
      </w:r>
      <w:r w:rsidR="006A6856" w:rsidRPr="00C37B11">
        <w:rPr>
          <w:b/>
        </w:rPr>
        <w:t>RJEŠENJE O DOPUŠTENJU IZVOĐENJA RADOVA NA NEPOKRETNOM KULTURNOM DOBRU IZDAN OD STRANE UPRAVE ZA ZAŠTITU KULTURNE BAŠTINE MINISTARSTVA KULTURE</w:t>
      </w:r>
      <w:r w:rsidRPr="00C37B11">
        <w:rPr>
          <w:b/>
        </w:rPr>
        <w:t>)</w:t>
      </w:r>
    </w:p>
    <w:p w:rsidR="00524C8F" w:rsidRDefault="00524C8F" w:rsidP="00524C8F">
      <w:pPr>
        <w:jc w:val="both"/>
      </w:pPr>
    </w:p>
    <w:p w:rsidR="00524C8F" w:rsidRDefault="00524C8F" w:rsidP="00524C8F">
      <w:pPr>
        <w:jc w:val="both"/>
      </w:pPr>
      <w:r w:rsidRPr="004424F4">
        <w:t>U slučaju zajednice ponuditelja tražena sposobnost dokazuje se kumulativno.</w:t>
      </w:r>
    </w:p>
    <w:p w:rsidR="00C37B11" w:rsidRDefault="00C37B11"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B3353A" w:rsidRPr="00A712CC" w:rsidRDefault="00B3353A" w:rsidP="006A411A">
      <w:pPr>
        <w:pStyle w:val="Odlomakpopisa"/>
        <w:ind w:left="360"/>
        <w:rPr>
          <w:b/>
        </w:rPr>
      </w:pPr>
    </w:p>
    <w:p w:rsidR="008B2BD9" w:rsidRPr="006A6856" w:rsidRDefault="006A6856" w:rsidP="006A6856">
      <w:pPr>
        <w:pStyle w:val="Naslov"/>
        <w:rPr>
          <w:b/>
        </w:rPr>
      </w:pPr>
      <w:r w:rsidRPr="006A6856">
        <w:rPr>
          <w:b/>
        </w:rPr>
        <w:lastRenderedPageBreak/>
        <w:t>5.</w:t>
      </w:r>
      <w:r>
        <w:rPr>
          <w:b/>
        </w:rPr>
        <w:t xml:space="preserve"> </w:t>
      </w:r>
      <w:r w:rsidR="008B2BD9" w:rsidRPr="006A6856">
        <w:rPr>
          <w:b/>
        </w:rPr>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1"/>
      </w:tblGrid>
      <w:tr w:rsidR="00533237" w:rsidRPr="00A712CC" w:rsidTr="00EA528E">
        <w:tc>
          <w:tcPr>
            <w:tcW w:w="675" w:type="dxa"/>
            <w:shd w:val="clear" w:color="auto" w:fill="95B3D7" w:themeFill="accent1" w:themeFillTint="99"/>
          </w:tcPr>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33237" w:rsidRPr="00A712CC" w:rsidRDefault="008B2BD9" w:rsidP="0018369E">
            <w:pPr>
              <w:rPr>
                <w:b/>
              </w:rPr>
            </w:pPr>
            <w:r w:rsidRPr="00A712CC">
              <w:rPr>
                <w:rFonts w:eastAsia="Arial"/>
                <w:b/>
                <w:bCs/>
              </w:rPr>
              <w:t>SADRŽAJ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141AD5" w:rsidP="00141AD5">
      <w:pPr>
        <w:jc w:val="both"/>
        <w:outlineLvl w:val="3"/>
        <w:rPr>
          <w:bCs/>
        </w:rPr>
      </w:pPr>
      <w:r w:rsidRPr="00A712CC">
        <w:rPr>
          <w:bCs/>
        </w:rPr>
        <w:t>Ponuditelji moraju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9576A0" w:rsidP="00141AD5">
      <w:pPr>
        <w:numPr>
          <w:ilvl w:val="0"/>
          <w:numId w:val="20"/>
        </w:numPr>
        <w:jc w:val="both"/>
        <w:outlineLvl w:val="3"/>
        <w:rPr>
          <w:bCs/>
        </w:rPr>
      </w:pPr>
      <w:r w:rsidRPr="00A712CC">
        <w:rPr>
          <w:bCs/>
        </w:rPr>
        <w:t>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 xml:space="preserve">popunjeni troškovnik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rPr>
              <w:t>5.2.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NAČIN IZRADE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6F40C1" w:rsidRPr="00A712CC" w:rsidRDefault="006F40C1" w:rsidP="00141AD5">
      <w:pPr>
        <w:numPr>
          <w:ilvl w:val="0"/>
          <w:numId w:val="17"/>
        </w:numPr>
        <w:ind w:left="714" w:hanging="357"/>
        <w:jc w:val="both"/>
        <w:rPr>
          <w:rFonts w:eastAsia="Arial"/>
        </w:rPr>
      </w:pPr>
      <w:r>
        <w:rPr>
          <w:rFonts w:eastAsia="Arial"/>
        </w:rPr>
        <w:t>Ponudbeni list i svi obrasci ponude moraju biti ovjereni potpisom nadležne osobe i pečatom.</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onuditelji nemaju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onuditelj može dostaviti samo jednu ponudu za cjelokupan predmet nabave. Ponuditelj koji je samostalno podnio ponudu ne smije istodobno sudjelovati u zajedničkoj ponudi za isti predmet nabave.</w:t>
      </w:r>
    </w:p>
    <w:p w:rsidR="00141AD5" w:rsidRPr="00A712CC" w:rsidRDefault="00141AD5" w:rsidP="00141AD5">
      <w:pPr>
        <w:ind w:left="714"/>
        <w:jc w:val="both"/>
        <w:rPr>
          <w:rFonts w:eastAsia="Arial"/>
        </w:rPr>
      </w:pPr>
    </w:p>
    <w:p w:rsidR="00141AD5" w:rsidRPr="00A712CC" w:rsidRDefault="00141AD5" w:rsidP="00141AD5">
      <w:pPr>
        <w:jc w:val="both"/>
        <w:rPr>
          <w:rFonts w:eastAsia="Arial"/>
          <w:b/>
          <w:i/>
        </w:rPr>
      </w:pPr>
      <w:r w:rsidRPr="00A712CC">
        <w:rPr>
          <w:rFonts w:eastAsia="Arial"/>
          <w:b/>
          <w:i/>
        </w:rPr>
        <w:t>Ponude koje ne budu sukladne uvjetima naznačenim u ovim uputama neće se razmatrati, kao i nepravodobne i nepotpune ponude.</w:t>
      </w:r>
    </w:p>
    <w:p w:rsidR="00141AD5" w:rsidRPr="00A712CC" w:rsidRDefault="00141AD5" w:rsidP="00141AD5">
      <w:pPr>
        <w:rPr>
          <w:rFonts w:eastAsia="Arial"/>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5.3.</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DOSTAVE PONUDE</w:t>
            </w: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prispjelih ponuda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rsidR="007A34C0" w:rsidRPr="000E5025" w:rsidRDefault="00C50F7B" w:rsidP="007A34C0">
      <w:pPr>
        <w:pStyle w:val="Odlomakpopisa"/>
        <w:numPr>
          <w:ilvl w:val="1"/>
          <w:numId w:val="18"/>
        </w:numPr>
        <w:autoSpaceDE w:val="0"/>
        <w:autoSpaceDN w:val="0"/>
        <w:adjustRightInd w:val="0"/>
        <w:jc w:val="both"/>
        <w:rPr>
          <w:rFonts w:eastAsia="Arial"/>
        </w:rPr>
      </w:pPr>
      <w:r w:rsidRPr="00A712CC">
        <w:t xml:space="preserve">Dijelove ponude kao što su uzorci, katalozi, mediji za pohranjivanje podataka i sl. koji ne mogu biti uvezani ponuditelj obilježava nazivom i navodi u sadržaju ponude kao dio ponude. Ako je ponuda izrađena od više dijelova ponuditelj mora u sadržaju ponude navesti od koliko se dijelova ponuda sastoji. </w:t>
      </w:r>
    </w:p>
    <w:p w:rsidR="00141AD5" w:rsidRPr="00A712CC" w:rsidRDefault="00141AD5"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ELEKTRONIČKA DOSTAVA PONUDE</w:t>
            </w: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Pr="00A712CC" w:rsidRDefault="00141AD5"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ODREĐIVANJA CIJENE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141AD5" w:rsidP="00141AD5">
      <w:pPr>
        <w:autoSpaceDE w:val="0"/>
        <w:autoSpaceDN w:val="0"/>
        <w:adjustRightInd w:val="0"/>
        <w:jc w:val="both"/>
        <w:rPr>
          <w:rFonts w:eastAsia="Arial"/>
        </w:rPr>
      </w:pPr>
      <w:r w:rsidRPr="00A712CC">
        <w:rPr>
          <w:rFonts w:eastAsia="Arial"/>
        </w:rPr>
        <w:t>Ponuditelj je obvezan:</w:t>
      </w:r>
    </w:p>
    <w:p w:rsidR="00141AD5" w:rsidRPr="00A712CC" w:rsidRDefault="00141AD5" w:rsidP="000B4AC4">
      <w:pPr>
        <w:numPr>
          <w:ilvl w:val="0"/>
          <w:numId w:val="32"/>
        </w:numPr>
        <w:tabs>
          <w:tab w:val="left" w:pos="709"/>
        </w:tabs>
        <w:autoSpaceDE w:val="0"/>
        <w:autoSpaceDN w:val="0"/>
        <w:adjustRightInd w:val="0"/>
        <w:spacing w:after="200" w:line="276" w:lineRule="auto"/>
        <w:contextualSpacing/>
        <w:jc w:val="both"/>
        <w:rPr>
          <w:rFonts w:eastAsia="Arial"/>
        </w:rPr>
      </w:pPr>
      <w:r w:rsidRPr="00A712CC">
        <w:rPr>
          <w:rFonts w:eastAsia="Arial"/>
        </w:rPr>
        <w:t>navesti jedinične cijene za svaku pojedinu stavku ponudbenog troškovnika</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cijenu ponude iskazati na ponudbenom li</w:t>
      </w:r>
      <w:r w:rsidR="00233324" w:rsidRPr="00A712CC">
        <w:rPr>
          <w:rFonts w:eastAsia="Arial"/>
        </w:rPr>
        <w:t>stu (i to: bez PDV-a, iznos PDV</w:t>
      </w:r>
      <w:r w:rsidRPr="00A712CC">
        <w:rPr>
          <w:rFonts w:eastAsia="Arial"/>
        </w:rPr>
        <w:t>-a i ukupna cijenu s PDV-om)</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 xml:space="preserve">cijenu ponude iskazati u kunama brojkama </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lastRenderedPageBreak/>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Pr="00A712CC" w:rsidRDefault="00141AD5"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5.6.</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VALUTA PONUDE</w:t>
            </w: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KRITERIJ ZA ODABIR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r w:rsidR="00141AD5" w:rsidRPr="00A712CC">
        <w:rPr>
          <w:rFonts w:eastAsia="Arial"/>
        </w:rPr>
        <w:t xml:space="preserve">U slučaju da su dvije ili više ponuda jednako rangirane prema kriteriju odabira, naručitelj će sukladno članku </w:t>
      </w:r>
      <w:r w:rsidR="00563FE2">
        <w:rPr>
          <w:rFonts w:eastAsia="Arial"/>
        </w:rPr>
        <w:t>10. Pravilnika o provedbi postupaka jednostavne javne nabave</w:t>
      </w:r>
      <w:r w:rsidR="00141AD5" w:rsidRPr="00A712CC">
        <w:rPr>
          <w:rFonts w:eastAsia="Arial"/>
        </w:rPr>
        <w:t>.</w:t>
      </w:r>
    </w:p>
    <w:p w:rsidR="00B11F43" w:rsidRPr="00A712CC" w:rsidRDefault="00B11F43"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5.8.</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JEZIK I PISMO PONUDE</w:t>
            </w: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ROK VALJANOSTI PONUDE</w:t>
            </w: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540515">
        <w:rPr>
          <w:rFonts w:eastAsia="Arial"/>
        </w:rPr>
        <w:t>120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8B2BD9" w:rsidRDefault="008B2BD9" w:rsidP="00141AD5">
      <w:pPr>
        <w:rPr>
          <w:sz w:val="20"/>
          <w:szCs w:val="20"/>
        </w:rPr>
      </w:pPr>
    </w:p>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Pr="0049386A" w:rsidRDefault="0049386A" w:rsidP="0049386A"/>
    <w:p w:rsidR="008B2BD9" w:rsidRPr="0049386A" w:rsidRDefault="0049386A" w:rsidP="0049386A">
      <w:pPr>
        <w:pStyle w:val="Naslov"/>
      </w:pPr>
      <w:r>
        <w:rPr>
          <w:b/>
        </w:rPr>
        <w:lastRenderedPageBreak/>
        <w:t>6.</w:t>
      </w:r>
      <w:r w:rsidR="008B2BD9" w:rsidRPr="0049386A">
        <w:rPr>
          <w:b/>
        </w:rPr>
        <w:t>OSTALE ODREDBE</w:t>
      </w:r>
    </w:p>
    <w:p w:rsidR="008B2BD9" w:rsidRPr="00A712CC" w:rsidRDefault="008B2BD9" w:rsidP="008B2BD9">
      <w:pPr>
        <w:pStyle w:val="Odlomakpopisa"/>
        <w:ind w:left="360"/>
        <w:rPr>
          <w:sz w:val="20"/>
          <w:szCs w:val="20"/>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33237" w:rsidRPr="00A712CC" w:rsidRDefault="008B2BD9" w:rsidP="008B2BD9">
            <w:pPr>
              <w:autoSpaceDE w:val="0"/>
              <w:autoSpaceDN w:val="0"/>
              <w:adjustRightInd w:val="0"/>
              <w:ind w:right="-40"/>
              <w:rPr>
                <w:rFonts w:eastAsia="Arial"/>
                <w:b/>
                <w:bCs/>
              </w:rPr>
            </w:pPr>
            <w:r w:rsidRPr="00A712CC">
              <w:rPr>
                <w:rFonts w:eastAsia="Arial"/>
                <w:b/>
                <w:bCs/>
              </w:rPr>
              <w:t>PRAVILA KOMUNICIRANJA</w:t>
            </w:r>
          </w:p>
        </w:tc>
      </w:tr>
    </w:tbl>
    <w:p w:rsidR="0011553D" w:rsidRPr="00A712CC" w:rsidRDefault="0011553D" w:rsidP="0011553D">
      <w:pPr>
        <w:jc w:val="both"/>
        <w:rPr>
          <w:sz w:val="22"/>
          <w:szCs w:val="22"/>
        </w:rPr>
      </w:pPr>
    </w:p>
    <w:p w:rsidR="0011553D" w:rsidRPr="00A712CC" w:rsidRDefault="0011553D" w:rsidP="0011553D">
      <w:pPr>
        <w:jc w:val="both"/>
      </w:pPr>
      <w:r w:rsidRPr="00A712CC">
        <w:t xml:space="preserve">Komuniciranje i svaka druga razmjena informacija između javnog naručitelja i gospodarskih subjekata može se </w:t>
      </w:r>
      <w:r w:rsidR="004655B4">
        <w:t>obavljati poštanskom pošiljkom</w:t>
      </w:r>
      <w:r w:rsidRPr="00A712CC">
        <w:t xml:space="preserve">, telefaksom ili e-mailom, osim u slučajevima u kojima su ovom dokumentacijom pravila komuniciranja posebno određena. </w:t>
      </w:r>
    </w:p>
    <w:p w:rsidR="0011553D"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6.2.</w:t>
            </w:r>
          </w:p>
        </w:tc>
        <w:tc>
          <w:tcPr>
            <w:tcW w:w="8613" w:type="dxa"/>
            <w:shd w:val="clear" w:color="auto" w:fill="95B3D7" w:themeFill="accent1" w:themeFillTint="99"/>
          </w:tcPr>
          <w:p w:rsidR="008B2BD9" w:rsidRPr="00A712CC" w:rsidRDefault="00416FC4" w:rsidP="00C37B11">
            <w:pPr>
              <w:jc w:val="both"/>
              <w:rPr>
                <w:b/>
              </w:rPr>
            </w:pPr>
            <w:r w:rsidRPr="00A712CC">
              <w:rPr>
                <w:b/>
              </w:rPr>
              <w:t>PREGLED</w:t>
            </w:r>
            <w:r w:rsidR="008B2BD9" w:rsidRPr="00A712CC">
              <w:rPr>
                <w:b/>
              </w:rPr>
              <w:t xml:space="preserve"> LOKACIJE ZA IZVOĐENJE RADOVA</w:t>
            </w:r>
          </w:p>
        </w:tc>
      </w:tr>
    </w:tbl>
    <w:p w:rsidR="008B2BD9" w:rsidRPr="00A712CC" w:rsidRDefault="008B2BD9" w:rsidP="0011553D">
      <w:pPr>
        <w:tabs>
          <w:tab w:val="left" w:pos="1320"/>
        </w:tabs>
        <w:spacing w:after="120"/>
        <w:jc w:val="both"/>
        <w:rPr>
          <w:b/>
        </w:rPr>
      </w:pPr>
    </w:p>
    <w:p w:rsidR="0011553D" w:rsidRPr="00A712CC" w:rsidRDefault="0011553D" w:rsidP="0011553D">
      <w:pPr>
        <w:tabs>
          <w:tab w:val="left" w:pos="1320"/>
        </w:tabs>
        <w:spacing w:after="120"/>
        <w:jc w:val="both"/>
      </w:pPr>
      <w:r w:rsidRPr="00A712CC">
        <w:t xml:space="preserve">Naručitelj će omogućiti ponuditeljima nesmetani pregled </w:t>
      </w:r>
      <w:r w:rsidR="00416FC4" w:rsidRPr="00A712CC">
        <w:t>lokacij</w:t>
      </w:r>
      <w:r w:rsidR="004655B4">
        <w:t>e</w:t>
      </w:r>
      <w:r w:rsidR="007954CF" w:rsidRPr="00A712CC">
        <w:t xml:space="preserve"> </w:t>
      </w:r>
      <w:r w:rsidRPr="00A712CC">
        <w:t>za izvođenje radova uz pretho</w:t>
      </w:r>
      <w:r w:rsidR="0017403F" w:rsidRPr="00A712CC">
        <w:t>dnu telefonsku najavu na telefon naveden u kontaktima.</w:t>
      </w:r>
    </w:p>
    <w:p w:rsidR="0011553D" w:rsidRDefault="0011553D" w:rsidP="0017403F">
      <w:pPr>
        <w:jc w:val="both"/>
        <w:outlineLvl w:val="3"/>
      </w:pPr>
      <w:r w:rsidRPr="00A712CC">
        <w:t xml:space="preserve">Ponuditelji na svoj trošak vrše pregled </w:t>
      </w:r>
      <w:r w:rsidR="00416FC4" w:rsidRPr="00A712CC">
        <w:t>lokacij</w:t>
      </w:r>
      <w:r w:rsidR="00A712CC">
        <w:t>e</w:t>
      </w:r>
      <w:r w:rsidRPr="00A712CC">
        <w:t xml:space="preserve"> i upoznaju se s mjestom izvođenja radova kako bi za sebe i na vlastitu odgovornost prikupili sve informacije koje su potrebne za izradu ponude.</w:t>
      </w:r>
    </w:p>
    <w:p w:rsidR="0011553D" w:rsidRPr="00A712CC" w:rsidRDefault="0011553D" w:rsidP="0011553D">
      <w:pPr>
        <w:jc w:val="both"/>
        <w:rPr>
          <w:sz w:val="22"/>
          <w:szCs w:val="22"/>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528E" w:rsidRPr="00A712CC" w:rsidTr="00C37B11">
        <w:tc>
          <w:tcPr>
            <w:tcW w:w="675" w:type="dxa"/>
            <w:shd w:val="clear" w:color="auto" w:fill="95B3D7" w:themeFill="accent1" w:themeFillTint="99"/>
          </w:tcPr>
          <w:p w:rsidR="00EA528E" w:rsidRPr="00A712CC" w:rsidRDefault="00EA528E" w:rsidP="00C37B11">
            <w:pPr>
              <w:jc w:val="center"/>
              <w:rPr>
                <w:b/>
              </w:rPr>
            </w:pPr>
            <w:r w:rsidRPr="00A712CC">
              <w:rPr>
                <w:b/>
              </w:rPr>
              <w:t>6.3.</w:t>
            </w:r>
          </w:p>
        </w:tc>
        <w:tc>
          <w:tcPr>
            <w:tcW w:w="8613" w:type="dxa"/>
            <w:shd w:val="clear" w:color="auto" w:fill="95B3D7" w:themeFill="accent1" w:themeFillTint="99"/>
          </w:tcPr>
          <w:p w:rsidR="00EA528E" w:rsidRPr="00A712CC" w:rsidRDefault="00EA528E" w:rsidP="00C37B11">
            <w:pPr>
              <w:rPr>
                <w:b/>
              </w:rPr>
            </w:pPr>
            <w:r w:rsidRPr="00A712CC">
              <w:rPr>
                <w:b/>
              </w:rPr>
              <w:t>ZAJEDNICA PONUDITELJA</w:t>
            </w:r>
          </w:p>
        </w:tc>
      </w:tr>
    </w:tbl>
    <w:p w:rsidR="0011553D" w:rsidRPr="00A712CC" w:rsidRDefault="0011553D" w:rsidP="0011553D">
      <w:pPr>
        <w:outlineLvl w:val="3"/>
        <w:rPr>
          <w:rFonts w:eastAsia="Arial"/>
          <w:b/>
          <w:sz w:val="22"/>
          <w:szCs w:val="22"/>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Ukoliko se dva ili više gospodarskih subjekata udruže radi podnošenja zajedničke ponude, u ponudi se obvezno navodi da se radi o ponudi zajednice ponuditelja.</w:t>
      </w:r>
    </w:p>
    <w:p w:rsidR="00416FC4" w:rsidRPr="00A712CC" w:rsidRDefault="00416FC4" w:rsidP="0017403F">
      <w:pPr>
        <w:jc w:val="both"/>
        <w:rPr>
          <w:rFonts w:eastAsia="Arial"/>
        </w:rPr>
      </w:pPr>
    </w:p>
    <w:p w:rsidR="0011553D" w:rsidRPr="00A712CC" w:rsidRDefault="0011553D" w:rsidP="0017403F">
      <w:pPr>
        <w:jc w:val="both"/>
        <w:rPr>
          <w:rFonts w:eastAsia="Arial"/>
        </w:rPr>
      </w:pPr>
      <w:r w:rsidRPr="00A712CC">
        <w:rPr>
          <w:rFonts w:eastAsia="Arial"/>
        </w:rPr>
        <w:t xml:space="preserve">Zajednica ponuditelja obvezna je dostaviti izjavu o solidarnoj odgovornosti zajedničkih ponuditelja.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 xml:space="preserve">Naručitelj neposredno plaća svakom članu zajednice ponuditelja za onaj dio ugovora o javnoj nabavi koji je on izvršio, ako zajednica ponuditelja ne odredi drugačije.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Ponuda zajednice ponuditelja mora sadržavati:</w:t>
      </w:r>
    </w:p>
    <w:p w:rsidR="000B4AC4" w:rsidRPr="00A712CC" w:rsidRDefault="0011553D" w:rsidP="000B4AC4">
      <w:pPr>
        <w:pStyle w:val="Odlomakpopisa"/>
        <w:numPr>
          <w:ilvl w:val="0"/>
          <w:numId w:val="13"/>
        </w:numPr>
        <w:jc w:val="both"/>
        <w:rPr>
          <w:rFonts w:eastAsia="Arial"/>
        </w:rPr>
      </w:pPr>
      <w:r w:rsidRPr="00A712CC">
        <w:rPr>
          <w:rFonts w:eastAsia="Arial"/>
        </w:rPr>
        <w:t>naziv i sjedište, adresa i OIB svih članova iz zajedničke ponude (ili nacionalni identifikacijski broj prema zemlji sjedišta pojedinog člana zajednice) broj računa, navod o tome je li član zajednice ponuditelja u sustavu PDV-a, adresa za dostavu pošte, adresa e-pošte, broj telefona i telefaksa</w:t>
      </w:r>
    </w:p>
    <w:p w:rsidR="000B4AC4" w:rsidRPr="00A712CC" w:rsidRDefault="0011553D" w:rsidP="000B4AC4">
      <w:pPr>
        <w:pStyle w:val="Odlomakpopisa"/>
        <w:numPr>
          <w:ilvl w:val="0"/>
          <w:numId w:val="13"/>
        </w:numPr>
        <w:jc w:val="both"/>
        <w:rPr>
          <w:rFonts w:eastAsia="Arial"/>
        </w:rPr>
      </w:pPr>
      <w:r w:rsidRPr="00A712CC">
        <w:rPr>
          <w:rFonts w:eastAsia="Arial"/>
        </w:rPr>
        <w:t xml:space="preserve">navesti koji će </w:t>
      </w:r>
      <w:r w:rsidRPr="00A712CC">
        <w:rPr>
          <w:rFonts w:eastAsia="Arial"/>
          <w:bCs/>
        </w:rPr>
        <w:t xml:space="preserve">dio predmeta nabave izvršavati pojedini član zajednice ponuditelja </w:t>
      </w:r>
      <w:r w:rsidRPr="00A712CC">
        <w:rPr>
          <w:rFonts w:eastAsia="Arial"/>
        </w:rPr>
        <w:t>(predmet, količina, vrijednost i postotni dio)</w:t>
      </w:r>
    </w:p>
    <w:p w:rsidR="000B4AC4" w:rsidRPr="00A712CC" w:rsidRDefault="0011553D" w:rsidP="000B4AC4">
      <w:pPr>
        <w:pStyle w:val="Odlomakpopisa"/>
        <w:numPr>
          <w:ilvl w:val="0"/>
          <w:numId w:val="13"/>
        </w:numPr>
        <w:jc w:val="both"/>
        <w:rPr>
          <w:rFonts w:eastAsia="Arial"/>
        </w:rPr>
      </w:pPr>
      <w:r w:rsidRPr="00A712CC">
        <w:rPr>
          <w:rFonts w:eastAsia="Arial"/>
        </w:rPr>
        <w:t>naziv i sjedište nositelja ponude</w:t>
      </w:r>
    </w:p>
    <w:p w:rsidR="0011553D" w:rsidRPr="00A712CC" w:rsidRDefault="0011553D" w:rsidP="000B4AC4">
      <w:pPr>
        <w:pStyle w:val="Odlomakpopisa"/>
        <w:numPr>
          <w:ilvl w:val="0"/>
          <w:numId w:val="13"/>
        </w:numPr>
        <w:jc w:val="both"/>
        <w:rPr>
          <w:rFonts w:eastAsia="Arial"/>
        </w:rPr>
      </w:pPr>
      <w:r w:rsidRPr="00A712CC">
        <w:rPr>
          <w:rFonts w:eastAsia="Arial"/>
        </w:rPr>
        <w:t>podatke o potpisniku/potpisnicima ugovora o javnoj nabavi.</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Nositelj zajedničke ponude potpisuje ponudu, ako članovi zajednice ponuditelja ne odrede drugačije.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Svaki član zajednice ponuditelja treba dokazat da ne postoje obvezni razlozi za isključenje navedeni u točki 3.1. i ostali razlozi za isključenje navedeni u točki 3.2. te dokazati sposobnosti iz točke 4</w:t>
      </w:r>
      <w:r w:rsidR="00894DD3" w:rsidRPr="00A712CC">
        <w:rPr>
          <w:rFonts w:eastAsia="Arial"/>
          <w:color w:val="000000"/>
        </w:rPr>
        <w:t>.</w:t>
      </w:r>
      <w:r w:rsidR="0060101E">
        <w:rPr>
          <w:rFonts w:eastAsia="Arial"/>
          <w:color w:val="000000"/>
        </w:rPr>
        <w:t>2</w:t>
      </w:r>
      <w:r w:rsidR="00894DD3" w:rsidRPr="00A712CC">
        <w:rPr>
          <w:rFonts w:eastAsia="Arial"/>
          <w:color w:val="000000"/>
        </w:rPr>
        <w:t xml:space="preserve">. </w:t>
      </w:r>
      <w:r w:rsidRPr="00A712CC">
        <w:rPr>
          <w:rFonts w:eastAsia="Arial"/>
          <w:color w:val="000000"/>
        </w:rPr>
        <w:t xml:space="preserve">ove Dokumentacije. </w:t>
      </w:r>
    </w:p>
    <w:p w:rsidR="0011553D" w:rsidRPr="00A712CC" w:rsidRDefault="0011553D" w:rsidP="0011553D">
      <w:pPr>
        <w:autoSpaceDE w:val="0"/>
        <w:autoSpaceDN w:val="0"/>
        <w:adjustRightInd w:val="0"/>
        <w:jc w:val="both"/>
        <w:rPr>
          <w:rFonts w:eastAsia="Arial"/>
          <w:b/>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ODREDBE O PODIZVODITELJIMA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lastRenderedPageBreak/>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w:t>
      </w:r>
      <w:r w:rsidRPr="004D529D">
        <w:rPr>
          <w:rFonts w:eastAsia="Arial"/>
          <w:b/>
          <w:bCs/>
          <w:color w:val="000000"/>
        </w:rPr>
        <w:t>obavezan</w:t>
      </w:r>
      <w:r w:rsidRPr="00A712CC">
        <w:rPr>
          <w:rFonts w:eastAsia="Arial"/>
          <w:bCs/>
          <w:color w:val="000000"/>
        </w:rPr>
        <w:t xml:space="preserve">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b/>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ZAHTJEV ZA OBJAŠNJENJA I IZMJENU DOKUMENTACIJE</w:t>
            </w:r>
          </w:p>
        </w:tc>
      </w:tr>
    </w:tbl>
    <w:p w:rsidR="000E5025" w:rsidRDefault="000E5025"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607F18" w:rsidRPr="00A712CC" w:rsidRDefault="00607F18" w:rsidP="0011553D">
      <w:pPr>
        <w:autoSpaceDE w:val="0"/>
        <w:autoSpaceDN w:val="0"/>
        <w:adjustRightInd w:val="0"/>
        <w:jc w:val="both"/>
        <w:rPr>
          <w:rFonts w:eastAsia="Arial"/>
          <w:color w:val="000000"/>
        </w:rPr>
      </w:pPr>
    </w:p>
    <w:p w:rsidR="00B11F43" w:rsidRPr="00A712CC" w:rsidRDefault="00B11F43"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6.6.</w:t>
            </w:r>
          </w:p>
        </w:tc>
        <w:tc>
          <w:tcPr>
            <w:tcW w:w="8613" w:type="dxa"/>
            <w:shd w:val="clear" w:color="auto" w:fill="95B3D7" w:themeFill="accent1" w:themeFillTint="99"/>
          </w:tcPr>
          <w:p w:rsidR="008B2BD9" w:rsidRPr="00A712CC" w:rsidRDefault="008B2BD9" w:rsidP="008B2BD9">
            <w:pPr>
              <w:autoSpaceDE w:val="0"/>
              <w:autoSpaceDN w:val="0"/>
              <w:adjustRightInd w:val="0"/>
              <w:jc w:val="both"/>
              <w:rPr>
                <w:rFonts w:eastAsia="Arial"/>
                <w:b/>
                <w:color w:val="000000"/>
              </w:rPr>
            </w:pPr>
            <w:r w:rsidRPr="00A712CC">
              <w:rPr>
                <w:rFonts w:eastAsia="Arial"/>
                <w:b/>
                <w:color w:val="000000"/>
              </w:rPr>
              <w:t>JAMSTVA</w:t>
            </w:r>
          </w:p>
        </w:tc>
      </w:tr>
    </w:tbl>
    <w:p w:rsidR="00C60C2C" w:rsidRPr="00A712CC" w:rsidRDefault="00C60C2C" w:rsidP="0011553D">
      <w:pPr>
        <w:ind w:left="399"/>
        <w:jc w:val="both"/>
        <w:rPr>
          <w:rFonts w:eastAsia="Arial"/>
        </w:rPr>
      </w:pPr>
    </w:p>
    <w:p w:rsidR="0011553D" w:rsidRPr="00F3116A" w:rsidRDefault="0011553D" w:rsidP="00967618">
      <w:pPr>
        <w:pStyle w:val="ListParagraph1"/>
        <w:numPr>
          <w:ilvl w:val="0"/>
          <w:numId w:val="34"/>
        </w:numPr>
        <w:contextualSpacing/>
        <w:rPr>
          <w:rFonts w:eastAsia="Arial"/>
          <w:bCs/>
        </w:rPr>
      </w:pPr>
      <w:r w:rsidRPr="00A712CC">
        <w:rPr>
          <w:rFonts w:eastAsia="Arial"/>
        </w:rPr>
        <w:t>Ponuditelj je obvezan dostaviti</w:t>
      </w:r>
      <w:r w:rsidRPr="00A712CC">
        <w:rPr>
          <w:rFonts w:eastAsia="Arial"/>
          <w:b/>
        </w:rPr>
        <w:t xml:space="preserve"> </w:t>
      </w:r>
      <w:r w:rsidR="00C60C2C" w:rsidRPr="00A712CC">
        <w:rPr>
          <w:rFonts w:eastAsia="Arial"/>
          <w:b/>
        </w:rPr>
        <w:t>I</w:t>
      </w:r>
      <w:r w:rsidRPr="00A712CC">
        <w:rPr>
          <w:rFonts w:eastAsia="Arial"/>
          <w:b/>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brutto ugovorene cijene (uključivo PDV)</w:t>
      </w:r>
      <w:r w:rsidRPr="00A712CC">
        <w:rPr>
          <w:rFonts w:eastAsia="Arial"/>
          <w:bCs/>
        </w:rPr>
        <w:t>.</w:t>
      </w:r>
      <w:r w:rsidRPr="00F3116A">
        <w:rPr>
          <w:rFonts w:eastAsia="Arial"/>
          <w:bCs/>
        </w:rPr>
        <w:t>Ovo jamstvo dostavlja se za slučaj povrede ugovornih obveza. Jamstvo mora biti bez prigovora</w:t>
      </w:r>
      <w:r w:rsidR="009351F3" w:rsidRPr="00F3116A">
        <w:rPr>
          <w:rFonts w:eastAsia="Arial"/>
          <w:bCs/>
        </w:rPr>
        <w:t>, na prvi poziv</w:t>
      </w:r>
      <w:r w:rsidRPr="00F3116A">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F3116A" w:rsidRDefault="00F3116A" w:rsidP="00967618">
      <w:pPr>
        <w:jc w:val="both"/>
        <w:rPr>
          <w:rFonts w:eastAsia="Arial"/>
          <w:bCs/>
        </w:rPr>
      </w:pPr>
    </w:p>
    <w:p w:rsidR="00F3116A" w:rsidRPr="002819EE" w:rsidRDefault="00F3116A" w:rsidP="00F3116A">
      <w:pPr>
        <w:pStyle w:val="Odlomakpopisa"/>
        <w:numPr>
          <w:ilvl w:val="0"/>
          <w:numId w:val="34"/>
        </w:num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lastRenderedPageBreak/>
              <w:t>6.7.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caps/>
                <w:color w:val="000000"/>
              </w:rPr>
              <w:t>vrijeme I MJESTO DOSTAVLJANJA ponuda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Pr="00A712CC">
        <w:rPr>
          <w:rFonts w:eastAsia="Arial"/>
          <w:bCs/>
        </w:rPr>
        <w:t>nji rok za dostavu ponuda  je</w:t>
      </w:r>
      <w:r w:rsidRPr="009A237A">
        <w:rPr>
          <w:rFonts w:eastAsia="Arial"/>
          <w:bCs/>
        </w:rPr>
        <w:t xml:space="preserve"> </w:t>
      </w:r>
      <w:r w:rsidR="004D529D">
        <w:rPr>
          <w:rFonts w:eastAsia="Arial"/>
          <w:b/>
          <w:bCs/>
        </w:rPr>
        <w:t>14</w:t>
      </w:r>
      <w:r w:rsidR="00E96AD6" w:rsidRPr="00F34963">
        <w:rPr>
          <w:rFonts w:eastAsia="Arial"/>
          <w:b/>
        </w:rPr>
        <w:t>.</w:t>
      </w:r>
      <w:r w:rsidR="004C703E" w:rsidRPr="00F34963">
        <w:rPr>
          <w:rFonts w:eastAsia="Arial"/>
          <w:b/>
        </w:rPr>
        <w:t xml:space="preserve"> </w:t>
      </w:r>
      <w:r w:rsidR="005B5862">
        <w:rPr>
          <w:rFonts w:eastAsia="Arial"/>
          <w:b/>
        </w:rPr>
        <w:t>ožujka</w:t>
      </w:r>
      <w:r w:rsidR="005B5862">
        <w:rPr>
          <w:rFonts w:eastAsia="Arial"/>
          <w:b/>
          <w:bCs/>
        </w:rPr>
        <w:t xml:space="preserve"> 201</w:t>
      </w:r>
      <w:r w:rsidR="004D529D">
        <w:rPr>
          <w:rFonts w:eastAsia="Arial"/>
          <w:b/>
          <w:bCs/>
        </w:rPr>
        <w:t>8</w:t>
      </w:r>
      <w:r w:rsidRPr="00A712CC">
        <w:rPr>
          <w:rFonts w:eastAsia="Arial"/>
          <w:b/>
          <w:bCs/>
        </w:rPr>
        <w:t xml:space="preserve">. u </w:t>
      </w:r>
      <w:r w:rsidR="004D529D">
        <w:rPr>
          <w:rFonts w:eastAsia="Arial"/>
          <w:b/>
          <w:bCs/>
        </w:rPr>
        <w:t>08</w:t>
      </w:r>
      <w:r w:rsidRPr="00A712CC">
        <w:rPr>
          <w:rFonts w:eastAsia="Arial"/>
          <w:b/>
          <w:bCs/>
        </w:rPr>
        <w:t>:</w:t>
      </w:r>
      <w:r w:rsidR="004D529D">
        <w:rPr>
          <w:rFonts w:eastAsia="Arial"/>
          <w:b/>
          <w:bCs/>
        </w:rPr>
        <w:t>3</w:t>
      </w:r>
      <w:r w:rsidRPr="00A712CC">
        <w:rPr>
          <w:rFonts w:eastAsia="Arial"/>
          <w:b/>
          <w:bCs/>
        </w:rPr>
        <w:t>0 sati</w:t>
      </w:r>
      <w:r w:rsidRPr="00A712CC">
        <w:rPr>
          <w:rFonts w:eastAsia="Arial"/>
          <w:bCs/>
        </w:rPr>
        <w:t xml:space="preserve">, </w:t>
      </w:r>
      <w:r w:rsidRPr="00A712CC">
        <w:rPr>
          <w:rFonts w:eastAsia="Arial"/>
        </w:rPr>
        <w:t xml:space="preserve">na adresi: Grad Vrgorac, </w:t>
      </w:r>
      <w:r w:rsidRPr="00A712CC">
        <w:t>Tina U</w:t>
      </w:r>
      <w:r w:rsidR="007A34C0">
        <w:t xml:space="preserve">jevića 8, (ured br. </w:t>
      </w:r>
      <w:r w:rsidR="004D529D">
        <w:t>1</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Ponude koje nisu zaprimljene u propisanom roku za dostavu ponude neće se otvarati i vraćaju se ponuditelju neotvorene.</w:t>
      </w:r>
    </w:p>
    <w:p w:rsidR="007C3640" w:rsidRPr="00A712CC" w:rsidRDefault="007C3640" w:rsidP="0011553D">
      <w:pPr>
        <w:jc w:val="both"/>
        <w:rPr>
          <w:rFonts w:eastAsia="Arial"/>
        </w:rPr>
      </w:pPr>
    </w:p>
    <w:p w:rsidR="0011553D" w:rsidRDefault="0011553D" w:rsidP="0011553D">
      <w:pPr>
        <w:rPr>
          <w:rFonts w:eastAsia="Arial"/>
        </w:rPr>
      </w:pPr>
      <w:r w:rsidRPr="00A712CC">
        <w:rPr>
          <w:rFonts w:eastAsia="Arial"/>
        </w:rPr>
        <w:t>Podaci o zaprimljenim ponudama, ponuditeljima i broju ponuda tajni su do otvaranja ponuda.</w:t>
      </w:r>
    </w:p>
    <w:p w:rsidR="007A34C0" w:rsidRPr="00A712CC" w:rsidRDefault="007A34C0" w:rsidP="0011553D">
      <w:pP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caps/>
              </w:rPr>
              <w:t>6.8.</w:t>
            </w:r>
          </w:p>
        </w:tc>
        <w:tc>
          <w:tcPr>
            <w:tcW w:w="8613" w:type="dxa"/>
            <w:shd w:val="clear" w:color="auto" w:fill="95B3D7" w:themeFill="accent1" w:themeFillTint="99"/>
          </w:tcPr>
          <w:p w:rsidR="008B2BD9" w:rsidRPr="00A712CC" w:rsidRDefault="008B2BD9" w:rsidP="00C37B11">
            <w:pPr>
              <w:jc w:val="both"/>
              <w:rPr>
                <w:rFonts w:eastAsia="Arial"/>
                <w:b/>
              </w:rPr>
            </w:pPr>
            <w:r w:rsidRPr="00A712CC">
              <w:rPr>
                <w:rFonts w:eastAsia="Arial"/>
                <w:b/>
              </w:rPr>
              <w:t>OTVARANJE PONUDA</w:t>
            </w:r>
          </w:p>
        </w:tc>
      </w:tr>
    </w:tbl>
    <w:p w:rsidR="0011553D" w:rsidRPr="00A712CC" w:rsidRDefault="0011553D" w:rsidP="0011553D">
      <w:pPr>
        <w:rPr>
          <w:rFonts w:eastAsia="Arial"/>
        </w:rPr>
      </w:pPr>
    </w:p>
    <w:p w:rsidR="0011553D" w:rsidRPr="00A712CC" w:rsidRDefault="00B11F43" w:rsidP="0017403F">
      <w:pPr>
        <w:jc w:val="both"/>
        <w:rPr>
          <w:rFonts w:eastAsia="Arial"/>
        </w:rPr>
      </w:pPr>
      <w:r w:rsidRPr="00A712CC">
        <w:rPr>
          <w:rFonts w:eastAsia="Arial"/>
        </w:rPr>
        <w:t>Ponude se javno otvaraju</w:t>
      </w:r>
      <w:r w:rsidR="0017403F" w:rsidRPr="00A712CC">
        <w:rPr>
          <w:rFonts w:eastAsia="Arial"/>
        </w:rPr>
        <w:t xml:space="preserve"> </w:t>
      </w:r>
      <w:r w:rsidR="004D529D">
        <w:rPr>
          <w:rFonts w:eastAsia="Arial"/>
          <w:b/>
          <w:bCs/>
        </w:rPr>
        <w:t>14</w:t>
      </w:r>
      <w:r w:rsidR="004D529D" w:rsidRPr="00F34963">
        <w:rPr>
          <w:rFonts w:eastAsia="Arial"/>
          <w:b/>
        </w:rPr>
        <w:t xml:space="preserve">. </w:t>
      </w:r>
      <w:r w:rsidR="004D529D">
        <w:rPr>
          <w:rFonts w:eastAsia="Arial"/>
          <w:b/>
        </w:rPr>
        <w:t>ožujka</w:t>
      </w:r>
      <w:r w:rsidR="004D529D">
        <w:rPr>
          <w:rFonts w:eastAsia="Arial"/>
          <w:b/>
          <w:bCs/>
        </w:rPr>
        <w:t xml:space="preserve"> 2018</w:t>
      </w:r>
      <w:r w:rsidR="004D529D" w:rsidRPr="00A712CC">
        <w:rPr>
          <w:rFonts w:eastAsia="Arial"/>
          <w:b/>
          <w:bCs/>
        </w:rPr>
        <w:t xml:space="preserve">. u </w:t>
      </w:r>
      <w:r w:rsidR="004D529D">
        <w:rPr>
          <w:rFonts w:eastAsia="Arial"/>
          <w:b/>
          <w:bCs/>
        </w:rPr>
        <w:t>08</w:t>
      </w:r>
      <w:r w:rsidR="004D529D" w:rsidRPr="00A712CC">
        <w:rPr>
          <w:rFonts w:eastAsia="Arial"/>
          <w:b/>
          <w:bCs/>
        </w:rPr>
        <w:t>:</w:t>
      </w:r>
      <w:r w:rsidR="004D529D">
        <w:rPr>
          <w:rFonts w:eastAsia="Arial"/>
          <w:b/>
          <w:bCs/>
        </w:rPr>
        <w:t>3</w:t>
      </w:r>
      <w:r w:rsidR="004D529D" w:rsidRPr="00A712CC">
        <w:rPr>
          <w:rFonts w:eastAsia="Arial"/>
          <w:b/>
          <w:bCs/>
        </w:rPr>
        <w:t>0 sati</w:t>
      </w:r>
      <w:r w:rsidR="0017403F" w:rsidRPr="00A712CC">
        <w:rPr>
          <w:rFonts w:eastAsia="Arial"/>
          <w:bCs/>
        </w:rPr>
        <w:t xml:space="preserve">, </w:t>
      </w:r>
      <w:r w:rsidR="0011553D" w:rsidRPr="00A712CC">
        <w:rPr>
          <w:rFonts w:eastAsia="Arial"/>
        </w:rPr>
        <w:t>na adresi:</w:t>
      </w:r>
      <w:r w:rsidR="0017403F" w:rsidRPr="00A712CC">
        <w:rPr>
          <w:rFonts w:eastAsia="Arial"/>
        </w:rPr>
        <w:t xml:space="preserve"> Grad Vrgorac, </w:t>
      </w:r>
      <w:r w:rsidR="0017403F" w:rsidRPr="00A712CC">
        <w:t xml:space="preserve">Tina Ujevića 8, (ured br. </w:t>
      </w:r>
      <w:r w:rsidR="004D529D">
        <w:t>9</w:t>
      </w:r>
      <w:r w:rsidR="0017403F" w:rsidRPr="00A712CC">
        <w:t xml:space="preserve">, I. kat), </w:t>
      </w:r>
      <w:r w:rsidR="0011553D" w:rsidRPr="00A712CC">
        <w:rPr>
          <w:rFonts w:eastAsia="Arial"/>
        </w:rPr>
        <w:t xml:space="preserve">istodobno s istekom roka za dostavu ponuda. </w:t>
      </w:r>
    </w:p>
    <w:p w:rsidR="0011553D" w:rsidRPr="00A712CC" w:rsidRDefault="0011553D" w:rsidP="0011553D">
      <w:pPr>
        <w:rPr>
          <w:rFonts w:eastAsia="Arial"/>
        </w:rPr>
      </w:pPr>
    </w:p>
    <w:p w:rsidR="00571937" w:rsidRPr="00A712CC" w:rsidRDefault="0011553D" w:rsidP="00571937">
      <w:pPr>
        <w:spacing w:line="100" w:lineRule="atLeast"/>
        <w:jc w:val="both"/>
      </w:pPr>
      <w:r w:rsidRPr="00A712CC">
        <w:rPr>
          <w:rFonts w:eastAsia="Arial"/>
        </w:rPr>
        <w:t xml:space="preserve">Javnom otvaranju ponuda smiju prisustvovati ovlašteni predstavnici ponuditelja i </w:t>
      </w:r>
      <w:r w:rsidR="00571937" w:rsidRPr="00A712CC">
        <w:rPr>
          <w:rFonts w:eastAsia="Arial"/>
        </w:rPr>
        <w:t>druge osobe.</w:t>
      </w:r>
      <w:r w:rsidRPr="00A712CC">
        <w:rPr>
          <w:rFonts w:eastAsia="Arial"/>
        </w:rPr>
        <w:t xml:space="preserve"> Pravo aktivnog sudjelovanja u postupku javnog otvaranja ponuda imaju samo ovlašteni predstavnici naručitelja i ovla</w:t>
      </w:r>
      <w:r w:rsidR="00571937" w:rsidRPr="00A712CC">
        <w:rPr>
          <w:rFonts w:eastAsia="Arial"/>
        </w:rPr>
        <w:t xml:space="preserve">šteni predstavnici ponuditelja </w:t>
      </w:r>
      <w:r w:rsidR="00571937" w:rsidRPr="00A712CC">
        <w:t>uz uvjet predočenja pisanog dokaza ovlasti za zastupanje i sudjelovanje u postupku javnog otvaranja ponuda.</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ZAPRIMANJE PONUDA</w:t>
            </w:r>
          </w:p>
        </w:tc>
      </w:tr>
    </w:tbl>
    <w:p w:rsidR="0011553D" w:rsidRPr="00A712CC" w:rsidRDefault="0011553D" w:rsidP="0011553D">
      <w:pPr>
        <w:rPr>
          <w:rFonts w:eastAsia="Arial"/>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Svaka pravodobno zaprimljena ponuda upisuje se u </w:t>
      </w:r>
      <w:r w:rsidR="00176F1D">
        <w:rPr>
          <w:rFonts w:eastAsia="Arial"/>
          <w:color w:val="000000"/>
        </w:rPr>
        <w:t>urudžbeni zapisnik</w:t>
      </w:r>
      <w:r w:rsidRPr="00A712CC">
        <w:rPr>
          <w:rFonts w:eastAsia="Arial"/>
          <w:color w:val="000000"/>
        </w:rPr>
        <w:t xml:space="preserve">. Na zatvorenoj omotnici ubilježiti će se redni broj iz upisnika o zaprimanju ponuda, datum i vrijeme zaprimanja.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Upisnik o zaprimanju ponuda sastavlja i potpisuje za to ovlaštena osoba naručitelja. Upisnik o zaprimanju ponuda je sastavni dio zapisnika o otvaranju ponuda. </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 xml:space="preserve">Ponuda dostavljena nakon isteka roka za dostavu ponuda ne upisuje se u </w:t>
      </w:r>
      <w:r w:rsidR="001A26CE" w:rsidRPr="00A712CC">
        <w:rPr>
          <w:rFonts w:eastAsia="Arial"/>
        </w:rPr>
        <w:t>u</w:t>
      </w:r>
      <w:r w:rsidRPr="00A712CC">
        <w:rPr>
          <w:rFonts w:eastAsia="Arial"/>
        </w:rPr>
        <w:t>pisnik o zaprimanju ponuda, evidentira se kao zakašnjela ponuda te neotvorena vraća pošiljatelju bez odgode.</w:t>
      </w:r>
    </w:p>
    <w:p w:rsidR="0011553D" w:rsidRDefault="0011553D" w:rsidP="0011553D">
      <w:pPr>
        <w:autoSpaceDE w:val="0"/>
        <w:autoSpaceDN w:val="0"/>
        <w:adjustRightInd w:val="0"/>
        <w:jc w:val="both"/>
        <w:rPr>
          <w:rFonts w:eastAsia="Arial"/>
          <w:b/>
          <w:bCs/>
          <w:color w:val="000000"/>
        </w:rPr>
      </w:pPr>
    </w:p>
    <w:p w:rsidR="004F5B66" w:rsidRDefault="004F5B66" w:rsidP="0011553D">
      <w:pPr>
        <w:autoSpaceDE w:val="0"/>
        <w:autoSpaceDN w:val="0"/>
        <w:adjustRightInd w:val="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8B2BD9" w:rsidRPr="00A712CC" w:rsidTr="00B11F43">
        <w:tc>
          <w:tcPr>
            <w:tcW w:w="696" w:type="dxa"/>
            <w:shd w:val="clear" w:color="auto" w:fill="95B3D7" w:themeFill="accent1" w:themeFillTint="99"/>
          </w:tcPr>
          <w:p w:rsidR="008B2BD9" w:rsidRPr="00A712CC" w:rsidRDefault="008B2BD9" w:rsidP="00C37B11">
            <w:pPr>
              <w:jc w:val="center"/>
              <w:rPr>
                <w:b/>
              </w:rPr>
            </w:pPr>
            <w:r w:rsidRPr="00A712CC">
              <w:rPr>
                <w:rFonts w:eastAsia="Arial"/>
                <w:b/>
                <w:bCs/>
                <w:color w:val="000000"/>
              </w:rPr>
              <w:t>6.10.</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olor w:val="000000"/>
              </w:rPr>
              <w:t>ROK, NAČIN I UVJETI PLAĆANJA</w:t>
            </w: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592"/>
      </w:tblGrid>
      <w:tr w:rsidR="008B2BD9" w:rsidRPr="00A712CC" w:rsidTr="007A34C0">
        <w:tc>
          <w:tcPr>
            <w:tcW w:w="696" w:type="dxa"/>
            <w:shd w:val="clear" w:color="auto" w:fill="95B3D7" w:themeFill="accent1" w:themeFillTint="99"/>
          </w:tcPr>
          <w:p w:rsidR="008B2BD9" w:rsidRPr="00A712CC" w:rsidRDefault="008B2BD9" w:rsidP="00C37B11">
            <w:pPr>
              <w:jc w:val="center"/>
              <w:rPr>
                <w:b/>
              </w:rPr>
            </w:pPr>
            <w:r w:rsidRPr="00A712CC">
              <w:rPr>
                <w:b/>
                <w:bCs/>
              </w:rPr>
              <w:t>6.11.</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aps/>
              </w:rPr>
              <w:t>IZMJENA ILI POVLAČENJE PONUDE</w:t>
            </w: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 xml:space="preserve">Tijekom roka za dostavu ponuda ponuditelj može ponudu mijenjati i dopunjavati, ili od ponude odustati na temelju pisane izjave. Promjene i dopune ponude, ili odustajanje od ponude, </w:t>
      </w:r>
      <w:r w:rsidRPr="00A712CC">
        <w:rPr>
          <w:rFonts w:eastAsia="Arial"/>
        </w:rPr>
        <w:lastRenderedPageBreak/>
        <w:t>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Ponuda se ne može mijenjati ili povući nakon isteka roka određenog za podnošenje (otvaranje) ponuda.</w:t>
      </w:r>
    </w:p>
    <w:p w:rsidR="00FE32C3" w:rsidRDefault="00FE32C3" w:rsidP="0011553D">
      <w:pPr>
        <w:jc w:val="both"/>
        <w:rPr>
          <w:rFonts w:eastAsia="Arial"/>
          <w:b/>
        </w:rPr>
      </w:pPr>
    </w:p>
    <w:p w:rsidR="009A237A" w:rsidRPr="00A712CC" w:rsidRDefault="009A237A" w:rsidP="0011553D">
      <w:pPr>
        <w:jc w:val="both"/>
        <w:rPr>
          <w:rFonts w:eastAsia="Arial"/>
          <w:b/>
        </w:rPr>
      </w:pPr>
    </w:p>
    <w:tbl>
      <w:tblPr>
        <w:tblStyle w:val="Reetkatablice"/>
        <w:tblW w:w="0" w:type="auto"/>
        <w:tblLook w:val="04A0" w:firstRow="1" w:lastRow="0" w:firstColumn="1" w:lastColumn="0" w:noHBand="0" w:noVBand="1"/>
      </w:tblPr>
      <w:tblGrid>
        <w:gridCol w:w="696"/>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6.12.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ROK ZA DONOŠENJE ODLUKE O ODABIRU ILI PONIŠTENJU</w:t>
            </w:r>
          </w:p>
        </w:tc>
      </w:tr>
    </w:tbl>
    <w:p w:rsidR="0011553D" w:rsidRPr="00A712CC" w:rsidRDefault="0011553D" w:rsidP="0011553D">
      <w:pPr>
        <w:rPr>
          <w:rFonts w:eastAsia="Arial"/>
          <w:color w:val="000000"/>
        </w:rPr>
      </w:pPr>
    </w:p>
    <w:p w:rsidR="0011553D" w:rsidRPr="00A712CC" w:rsidRDefault="0011553D" w:rsidP="0011553D">
      <w:pPr>
        <w:jc w:val="both"/>
        <w:rPr>
          <w:rFonts w:eastAsia="Arial"/>
          <w:color w:val="000000"/>
        </w:rPr>
      </w:pPr>
      <w:r w:rsidRPr="00A712CC">
        <w:t xml:space="preserve">Naručitelj će primijeniti postupak donošenja Odluke o odabiru ili Odluke o poništenju najkasnije u roku od </w:t>
      </w:r>
      <w:r w:rsidR="00F3116A">
        <w:t>15</w:t>
      </w:r>
      <w:r w:rsidRPr="00A712CC">
        <w:t xml:space="preserve"> dana od dana isteka roka za dostavu ponuda.</w:t>
      </w: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sz w:val="22"/>
                <w:szCs w:val="22"/>
              </w:rPr>
            </w:pPr>
            <w:r w:rsidRPr="00A712CC">
              <w:rPr>
                <w:b/>
                <w:sz w:val="22"/>
                <w:szCs w:val="22"/>
              </w:rPr>
              <w:t>6.13.</w:t>
            </w:r>
          </w:p>
        </w:tc>
        <w:tc>
          <w:tcPr>
            <w:tcW w:w="8613" w:type="dxa"/>
            <w:shd w:val="clear" w:color="auto" w:fill="95B3D7" w:themeFill="accent1" w:themeFillTint="99"/>
          </w:tcPr>
          <w:p w:rsidR="008B2BD9" w:rsidRPr="00A712CC" w:rsidRDefault="008B2BD9" w:rsidP="00C37B11">
            <w:pPr>
              <w:jc w:val="both"/>
              <w:rPr>
                <w:b/>
                <w:sz w:val="22"/>
                <w:szCs w:val="22"/>
              </w:rPr>
            </w:pPr>
            <w:r w:rsidRPr="00A712CC">
              <w:rPr>
                <w:b/>
                <w:bCs/>
                <w:sz w:val="22"/>
                <w:szCs w:val="22"/>
              </w:rPr>
              <w:t>OSTALI BITNI UVJETI NARUČITELJA SUKLADNO STRUČNIM   PRAVILIMA</w:t>
            </w: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Svi ugovoreni radovi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 xml:space="preserve">Ponuditelj je dužan prije izrade ponude proučiti cjelokupnu dokumentaciju i </w:t>
      </w:r>
      <w:r w:rsidR="009D6EC7" w:rsidRPr="00A712CC">
        <w:t>pogledati područje izvođenja radova.</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Ponuditelj se obvezuje osigurati imovinu i ljude te se pridržavati svih mjera sigurnosti na radu i svih važećih propisa za ovu vrstu radova.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Ponuda treba obuhvatiti sve radove po troškovniku.</w:t>
      </w:r>
    </w:p>
    <w:p w:rsidR="004F5B66" w:rsidRPr="00A712CC" w:rsidRDefault="004F5B66" w:rsidP="004F5B66">
      <w:pPr>
        <w:pStyle w:val="Bezproreda"/>
        <w:spacing w:before="120" w:after="120"/>
        <w:jc w:val="both"/>
        <w:rPr>
          <w:rFonts w:ascii="Times New Roman" w:hAnsi="Times New Roman" w:cs="Times New Roman"/>
          <w:sz w:val="24"/>
          <w:szCs w:val="24"/>
        </w:rPr>
      </w:pPr>
    </w:p>
    <w:p w:rsidR="00607F18" w:rsidRDefault="00607F18"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378A8" w:rsidRPr="00D33343" w:rsidRDefault="006378A8" w:rsidP="00F3116A">
      <w:pPr>
        <w:pStyle w:val="Naslov4"/>
        <w:keepNext w:val="0"/>
        <w:ind w:firstLine="0"/>
        <w:contextualSpacing/>
        <w:rPr>
          <w:rFonts w:ascii="Arial" w:hAnsi="Arial" w:cs="Arial"/>
          <w:color w:val="FFFFFF"/>
          <w:sz w:val="20"/>
          <w:szCs w:val="20"/>
        </w:rPr>
      </w:pPr>
      <w:bookmarkStart w:id="6" w:name="_Toc337691944"/>
      <w:r w:rsidRPr="00D33343">
        <w:rPr>
          <w:rFonts w:ascii="Arial" w:hAnsi="Arial" w:cs="Arial"/>
          <w:color w:val="FFFFFF"/>
          <w:sz w:val="20"/>
          <w:szCs w:val="20"/>
        </w:rPr>
        <w:t>t</w:t>
      </w:r>
      <w:bookmarkEnd w:id="6"/>
    </w:p>
    <w:p w:rsidR="006378A8" w:rsidRPr="00110419" w:rsidRDefault="006378A8" w:rsidP="006378A8">
      <w:pPr>
        <w:tabs>
          <w:tab w:val="left" w:pos="6705"/>
        </w:tabs>
        <w:jc w:val="both"/>
        <w:rPr>
          <w:bCs/>
          <w:iCs/>
          <w:lang w:eastAsia="en-US"/>
        </w:rPr>
      </w:pPr>
      <w:r w:rsidRPr="00110419">
        <w:lastRenderedPageBreak/>
        <w:t xml:space="preserve">Temeljem postupka </w:t>
      </w:r>
      <w:r w:rsidR="004D529D">
        <w:t>jednostavne</w:t>
      </w:r>
      <w:r w:rsidRPr="00110419">
        <w:t xml:space="preserve"> javne nab</w:t>
      </w:r>
      <w:r w:rsidR="00176F1D">
        <w:t xml:space="preserve">ave, evidencijski broj EV: </w:t>
      </w:r>
      <w:r w:rsidR="004D529D">
        <w:t>30/18</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center"/>
        <w:rPr>
          <w:b/>
        </w:rPr>
      </w:pPr>
      <w:r w:rsidRPr="003373DD">
        <w:rPr>
          <w:b/>
          <w:bCs/>
          <w:iCs/>
          <w:sz w:val="22"/>
          <w:szCs w:val="22"/>
          <w:lang w:eastAsia="en-US"/>
        </w:rPr>
        <w:t>IZJAVU</w:t>
      </w:r>
    </w:p>
    <w:p w:rsidR="006378A8" w:rsidRDefault="006378A8" w:rsidP="006378A8">
      <w:pPr>
        <w:tabs>
          <w:tab w:val="left" w:pos="6705"/>
        </w:tabs>
        <w:jc w:val="center"/>
        <w:rPr>
          <w:b/>
        </w:rPr>
      </w:pPr>
      <w:r w:rsidRPr="003C7A31">
        <w:rPr>
          <w:b/>
        </w:rPr>
        <w:t>O SOLIDARNOJ ODGOVORNOSTI PONUDITELJA</w:t>
      </w:r>
    </w:p>
    <w:p w:rsidR="006378A8" w:rsidRDefault="006378A8" w:rsidP="006378A8">
      <w:pPr>
        <w:tabs>
          <w:tab w:val="left" w:pos="6705"/>
        </w:tabs>
        <w:jc w:val="center"/>
        <w:rPr>
          <w:b/>
        </w:rPr>
      </w:pPr>
      <w:r w:rsidRPr="003C7A31">
        <w:rPr>
          <w:b/>
        </w:rPr>
        <w:t xml:space="preserve"> IZ ZAJEDNIČKE PONUDE</w:t>
      </w:r>
    </w:p>
    <w:p w:rsidR="006378A8" w:rsidRPr="003C7A31" w:rsidRDefault="006378A8" w:rsidP="006378A8">
      <w:pPr>
        <w:tabs>
          <w:tab w:val="left" w:pos="6705"/>
        </w:tabs>
        <w:jc w:val="center"/>
        <w:rPr>
          <w:b/>
        </w:rPr>
      </w:pPr>
    </w:p>
    <w:p w:rsidR="006378A8" w:rsidRPr="003C7A31" w:rsidRDefault="006378A8" w:rsidP="006378A8"/>
    <w:p w:rsidR="006378A8" w:rsidRPr="00F31A8A" w:rsidRDefault="006378A8" w:rsidP="006378A8">
      <w:pPr>
        <w:tabs>
          <w:tab w:val="left" w:pos="8039"/>
        </w:tabs>
        <w:jc w:val="both"/>
        <w:rPr>
          <w:rFonts w:asciiTheme="majorHAnsi" w:hAnsiTheme="majorHAnsi"/>
        </w:rPr>
      </w:pPr>
      <w:r w:rsidRPr="003C7A31">
        <w:t xml:space="preserve">kojom mi kao ovlaštene osobe za zastupanje gospodarskih subjekata iz zajedničke ponude </w:t>
      </w:r>
      <w:r w:rsidR="00087DB0">
        <w:t xml:space="preserve">EV: </w:t>
      </w:r>
      <w:r w:rsidR="004D529D">
        <w:t>30/18</w:t>
      </w:r>
      <w:r w:rsidRPr="003C7A31">
        <w:rPr>
          <w:i/>
        </w:rPr>
        <w:t xml:space="preserve"> </w:t>
      </w:r>
      <w:r w:rsidRPr="003C7A31">
        <w:t>izjavljujemo da je odgovornost Ponuditelja iz zajedničke ponude solidarna.</w:t>
      </w:r>
    </w:p>
    <w:p w:rsidR="006378A8" w:rsidRPr="003C7A31" w:rsidRDefault="006378A8" w:rsidP="006378A8">
      <w:pPr>
        <w:jc w:val="both"/>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 w:rsidR="006378A8" w:rsidRDefault="006378A8" w:rsidP="006378A8"/>
    <w:p w:rsidR="006378A8" w:rsidRPr="003C7A31" w:rsidRDefault="006378A8" w:rsidP="006378A8">
      <w:r w:rsidRPr="003C7A31">
        <w:t xml:space="preserve">Datum: __________ </w:t>
      </w:r>
      <w:r w:rsidR="00465A9A">
        <w:t>201</w:t>
      </w:r>
      <w:r w:rsidR="004D529D">
        <w:t>8</w:t>
      </w:r>
      <w:r w:rsidRPr="003C7A31">
        <w:t xml:space="preserve">. godine.                     </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Default="006378A8" w:rsidP="006378A8"/>
    <w:p w:rsidR="006378A8" w:rsidRDefault="006378A8" w:rsidP="006378A8"/>
    <w:p w:rsidR="006378A8" w:rsidRPr="003C7A31" w:rsidRDefault="006378A8" w:rsidP="006378A8">
      <w:r w:rsidRPr="003C7A31">
        <w:t xml:space="preserve"> </w:t>
      </w:r>
      <w:r w:rsidRPr="003C3F6E">
        <w:rPr>
          <w:b/>
        </w:rPr>
        <w:t>Napomena:</w:t>
      </w:r>
      <w:r w:rsidRPr="003C7A31">
        <w:t xml:space="preserve"> Izjava se dostavlja samo u slučaju podnošenja zajedničke ponude. </w:t>
      </w: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127704" w:rsidRDefault="00127704" w:rsidP="006378A8">
      <w:pPr>
        <w:tabs>
          <w:tab w:val="left" w:pos="6705"/>
        </w:tabs>
        <w:jc w:val="both"/>
        <w:rPr>
          <w:sz w:val="22"/>
          <w:szCs w:val="22"/>
        </w:rPr>
      </w:pPr>
    </w:p>
    <w:p w:rsidR="006378A8" w:rsidRDefault="006378A8" w:rsidP="006378A8">
      <w:pPr>
        <w:tabs>
          <w:tab w:val="left" w:pos="6705"/>
        </w:tabs>
        <w:jc w:val="both"/>
        <w:rPr>
          <w:sz w:val="22"/>
          <w:szCs w:val="22"/>
        </w:rPr>
      </w:pPr>
    </w:p>
    <w:p w:rsidR="004D529D" w:rsidRPr="00110419" w:rsidRDefault="004D529D" w:rsidP="004D529D">
      <w:pPr>
        <w:tabs>
          <w:tab w:val="left" w:pos="6705"/>
        </w:tabs>
        <w:jc w:val="both"/>
        <w:rPr>
          <w:bCs/>
          <w:iCs/>
          <w:lang w:eastAsia="en-US"/>
        </w:rPr>
      </w:pPr>
      <w:r w:rsidRPr="00110419">
        <w:lastRenderedPageBreak/>
        <w:t xml:space="preserve">Temeljem postupka </w:t>
      </w:r>
      <w:r>
        <w:t>jednostavne</w:t>
      </w:r>
      <w:r w:rsidRPr="00110419">
        <w:t xml:space="preserve"> javne nab</w:t>
      </w:r>
      <w:r>
        <w:t>ave, evidencijski broj EV: 30/18</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Pr="009E5D32" w:rsidRDefault="006378A8" w:rsidP="006378A8">
      <w:pPr>
        <w:tabs>
          <w:tab w:val="left" w:pos="6705"/>
        </w:tabs>
        <w:jc w:val="both"/>
        <w:rPr>
          <w:bCs/>
          <w:iCs/>
          <w:lang w:eastAsia="en-US"/>
        </w:rPr>
      </w:pPr>
    </w:p>
    <w:p w:rsidR="006378A8" w:rsidRPr="009E5D32" w:rsidRDefault="006378A8" w:rsidP="006378A8">
      <w:pPr>
        <w:tabs>
          <w:tab w:val="left" w:pos="6705"/>
        </w:tabs>
        <w:jc w:val="center"/>
        <w:rPr>
          <w:b/>
          <w:bCs/>
          <w:iCs/>
          <w:lang w:eastAsia="en-US"/>
        </w:rPr>
      </w:pPr>
      <w:r w:rsidRPr="009E5D32">
        <w:rPr>
          <w:b/>
          <w:bCs/>
          <w:iCs/>
          <w:lang w:eastAsia="en-US"/>
        </w:rPr>
        <w:t>IZJAVU</w:t>
      </w:r>
    </w:p>
    <w:p w:rsidR="006378A8" w:rsidRPr="009E5D32" w:rsidRDefault="006378A8" w:rsidP="006378A8">
      <w:pPr>
        <w:tabs>
          <w:tab w:val="left" w:pos="6705"/>
        </w:tabs>
        <w:jc w:val="center"/>
        <w:rPr>
          <w:b/>
        </w:rPr>
      </w:pPr>
      <w:r w:rsidRPr="009E5D32">
        <w:rPr>
          <w:b/>
        </w:rPr>
        <w:t xml:space="preserve">O DOSTAVI JAMSTVA ZA UREDNO </w:t>
      </w:r>
    </w:p>
    <w:p w:rsidR="006378A8" w:rsidRPr="009E5D32" w:rsidRDefault="006378A8" w:rsidP="006378A8">
      <w:pPr>
        <w:tabs>
          <w:tab w:val="left" w:pos="6705"/>
        </w:tabs>
        <w:jc w:val="center"/>
        <w:rPr>
          <w:b/>
        </w:rPr>
      </w:pPr>
      <w:r w:rsidRPr="009E5D32">
        <w:rPr>
          <w:b/>
        </w:rPr>
        <w:t>ISPUNJENJE UGOVORA</w:t>
      </w:r>
    </w:p>
    <w:p w:rsidR="006378A8" w:rsidRPr="003C7A31" w:rsidRDefault="006378A8" w:rsidP="006378A8"/>
    <w:p w:rsidR="006378A8" w:rsidRDefault="006378A8" w:rsidP="006378A8">
      <w:pPr>
        <w:jc w:val="both"/>
      </w:pPr>
    </w:p>
    <w:p w:rsidR="006378A8" w:rsidRPr="003C7A31" w:rsidRDefault="005B5862" w:rsidP="006378A8">
      <w:pPr>
        <w:jc w:val="both"/>
      </w:pPr>
      <w:r>
        <w:t xml:space="preserve">U </w:t>
      </w:r>
      <w:r w:rsidR="004D529D">
        <w:t>postupku jednostavne javne nabave</w:t>
      </w:r>
      <w:r w:rsidR="006378A8" w:rsidRPr="003C7A31">
        <w:t xml:space="preserve"> „</w:t>
      </w:r>
      <w:r w:rsidR="004D529D">
        <w:rPr>
          <w:rFonts w:ascii="Cambria" w:hAnsi="Cambria"/>
        </w:rPr>
        <w:t>Sanacija spo</w:t>
      </w:r>
      <w:r w:rsidR="009B7805">
        <w:rPr>
          <w:rFonts w:ascii="Cambria" w:hAnsi="Cambria"/>
        </w:rPr>
        <w:t>m</w:t>
      </w:r>
      <w:r w:rsidR="004D529D">
        <w:rPr>
          <w:rFonts w:ascii="Cambria" w:hAnsi="Cambria"/>
        </w:rPr>
        <w:t>e</w:t>
      </w:r>
      <w:r w:rsidR="009B7805">
        <w:rPr>
          <w:rFonts w:ascii="Cambria" w:hAnsi="Cambria"/>
        </w:rPr>
        <w:t>n</w:t>
      </w:r>
      <w:r w:rsidR="004D529D">
        <w:rPr>
          <w:rFonts w:ascii="Cambria" w:hAnsi="Cambria"/>
        </w:rPr>
        <w:t>ika kulture – Elezove kuće</w:t>
      </w:r>
      <w:r w:rsidR="006378A8" w:rsidRPr="003C7A31">
        <w:t>“, Ponuditelj ili nositelj zajedničke ponude</w:t>
      </w:r>
    </w:p>
    <w:p w:rsidR="006378A8" w:rsidRPr="003C7A31" w:rsidRDefault="006378A8" w:rsidP="006378A8">
      <w:pPr>
        <w:rPr>
          <w:i/>
          <w:iCs/>
        </w:rPr>
      </w:pPr>
      <w:r w:rsidRPr="003C7A31">
        <w:t xml:space="preserve"> ___________________________________________________________________ izričito potvrđuje </w:t>
      </w:r>
      <w:r w:rsidRPr="003C7A31">
        <w:tab/>
      </w:r>
      <w:r w:rsidRPr="003C7A31">
        <w:tab/>
      </w:r>
      <w:r w:rsidRPr="003C7A31">
        <w:tab/>
      </w:r>
      <w:r w:rsidRPr="003C7A31">
        <w:rPr>
          <w:i/>
          <w:iCs/>
        </w:rPr>
        <w:t>(naziv Ponuditelja ili nositelja zajedničke ponude)</w:t>
      </w:r>
    </w:p>
    <w:p w:rsidR="006378A8" w:rsidRDefault="006378A8" w:rsidP="006378A8">
      <w:pPr>
        <w:jc w:val="both"/>
      </w:pPr>
      <w:r w:rsidRPr="003C7A31">
        <w:t>sljedeće:</w:t>
      </w:r>
    </w:p>
    <w:p w:rsidR="004D529D" w:rsidRPr="003C7A31" w:rsidRDefault="004D529D" w:rsidP="006378A8">
      <w:pPr>
        <w:jc w:val="both"/>
      </w:pPr>
    </w:p>
    <w:p w:rsidR="006378A8" w:rsidRPr="003C7A31" w:rsidRDefault="006378A8" w:rsidP="006378A8">
      <w:pPr>
        <w:jc w:val="both"/>
      </w:pPr>
      <w:r w:rsidRPr="003C7A31">
        <w:t>• da će, ukoliko njegova ponuda bude odabrana za sklapanje Ugovora dostaviti jamstvo za uredno ispunjenje Ugovora u obliku garancije banke;</w:t>
      </w:r>
    </w:p>
    <w:p w:rsidR="006378A8" w:rsidRPr="003C7A31" w:rsidRDefault="006378A8" w:rsidP="006378A8">
      <w:pPr>
        <w:jc w:val="both"/>
        <w:rPr>
          <w:b/>
        </w:rPr>
      </w:pPr>
      <w:r w:rsidRPr="003C7A31">
        <w:t xml:space="preserve">• </w:t>
      </w:r>
      <w:r w:rsidRPr="003C7A31">
        <w:rPr>
          <w:b/>
        </w:rPr>
        <w:t>da će garancija banke biti bezuvjetna na „prvi poziv” i „bez prigovora” u visini 10 % (deset posto) ugovorene sveukupne cijene sa pripadajućim PDV-om;</w:t>
      </w:r>
    </w:p>
    <w:p w:rsidR="006378A8" w:rsidRPr="003C7A31" w:rsidRDefault="006378A8" w:rsidP="006378A8">
      <w:pPr>
        <w:jc w:val="both"/>
      </w:pPr>
      <w:r w:rsidRPr="003C7A31">
        <w:t xml:space="preserve">• da će garanciju banke za uredno ispunjenje Ugovora predati </w:t>
      </w:r>
      <w:r>
        <w:t>danom zaključenja -</w:t>
      </w:r>
      <w:r w:rsidRPr="003C7A31">
        <w:t xml:space="preserve"> potpisa </w:t>
      </w:r>
      <w:r>
        <w:t>Ugovora od strane Naručitelja s</w:t>
      </w:r>
      <w:r w:rsidRPr="00AC721F">
        <w:t xml:space="preserve"> trajanjem od 30 (trideset) dana dužim od ugovorenog roka izvođenja radova</w:t>
      </w:r>
      <w:r w:rsidRPr="003C7A31">
        <w:t>;</w:t>
      </w:r>
    </w:p>
    <w:p w:rsidR="006378A8" w:rsidRPr="003C7A31" w:rsidRDefault="006378A8" w:rsidP="006378A8">
      <w:pPr>
        <w:jc w:val="both"/>
      </w:pPr>
      <w:r w:rsidRPr="003C7A31">
        <w:t>• da je suglasan da će se garancija banke za uredno ispunjenje Ugovora protestirati (naplatiti) u slučaju povrede ugovornih obveza;</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rsidR="00465A9A">
        <w:t>201</w:t>
      </w:r>
      <w:r w:rsidR="004D529D">
        <w:t>8</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Pr="002E482F" w:rsidRDefault="006378A8" w:rsidP="006378A8">
      <w:pPr>
        <w:autoSpaceDE w:val="0"/>
        <w:autoSpaceDN w:val="0"/>
        <w:adjustRightInd w:val="0"/>
        <w:ind w:right="380"/>
        <w:rPr>
          <w:rFonts w:ascii="Tahoma" w:hAnsi="Tahoma" w:cs="Tahoma"/>
          <w:b/>
          <w:bCs/>
          <w:color w:val="000000"/>
          <w:sz w:val="20"/>
          <w:szCs w:val="20"/>
          <w:lang w:eastAsia="sl-SI"/>
        </w:rPr>
        <w:sectPr w:rsidR="006378A8" w:rsidRPr="002E482F" w:rsidSect="00F34963">
          <w:headerReference w:type="default" r:id="rId12"/>
          <w:pgSz w:w="11907" w:h="16839" w:code="9"/>
          <w:pgMar w:top="274" w:right="1286" w:bottom="851" w:left="1418" w:header="277" w:footer="709" w:gutter="0"/>
          <w:cols w:space="708"/>
          <w:docGrid w:linePitch="360"/>
        </w:sectPr>
      </w:pPr>
    </w:p>
    <w:p w:rsidR="004D529D" w:rsidRPr="00110419" w:rsidRDefault="004D529D" w:rsidP="004D529D">
      <w:pPr>
        <w:tabs>
          <w:tab w:val="left" w:pos="6705"/>
        </w:tabs>
        <w:jc w:val="both"/>
        <w:rPr>
          <w:bCs/>
          <w:iCs/>
          <w:lang w:eastAsia="en-US"/>
        </w:rPr>
      </w:pPr>
      <w:r w:rsidRPr="00110419">
        <w:lastRenderedPageBreak/>
        <w:t xml:space="preserve">Temeljem postupka </w:t>
      </w:r>
      <w:r>
        <w:t>jednostavne</w:t>
      </w:r>
      <w:r w:rsidRPr="00110419">
        <w:t xml:space="preserve"> javne nab</w:t>
      </w:r>
      <w:r>
        <w:t>ave, evidencijski broj EV: 30/18</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Pr="009D6612" w:rsidRDefault="006378A8" w:rsidP="006378A8">
      <w:pPr>
        <w:tabs>
          <w:tab w:val="left" w:pos="6705"/>
        </w:tabs>
        <w:jc w:val="center"/>
        <w:rPr>
          <w:b/>
          <w:bCs/>
          <w:iCs/>
          <w:lang w:eastAsia="en-US"/>
        </w:rPr>
      </w:pPr>
      <w:r w:rsidRPr="009D6612">
        <w:rPr>
          <w:b/>
          <w:bCs/>
          <w:iCs/>
          <w:lang w:eastAsia="en-US"/>
        </w:rPr>
        <w:t>I</w:t>
      </w:r>
      <w:r>
        <w:rPr>
          <w:b/>
          <w:bCs/>
          <w:iCs/>
          <w:lang w:eastAsia="en-US"/>
        </w:rPr>
        <w:t xml:space="preserve"> </w:t>
      </w:r>
      <w:r w:rsidRPr="009D6612">
        <w:rPr>
          <w:b/>
          <w:bCs/>
          <w:iCs/>
          <w:lang w:eastAsia="en-US"/>
        </w:rPr>
        <w:t>Z</w:t>
      </w:r>
      <w:r>
        <w:rPr>
          <w:b/>
          <w:bCs/>
          <w:iCs/>
          <w:lang w:eastAsia="en-US"/>
        </w:rPr>
        <w:t xml:space="preserve"> </w:t>
      </w:r>
      <w:r w:rsidRPr="009D6612">
        <w:rPr>
          <w:b/>
          <w:bCs/>
          <w:iCs/>
          <w:lang w:eastAsia="en-US"/>
        </w:rPr>
        <w:t>J</w:t>
      </w:r>
      <w:r>
        <w:rPr>
          <w:b/>
          <w:bCs/>
          <w:iCs/>
          <w:lang w:eastAsia="en-US"/>
        </w:rPr>
        <w:t xml:space="preserve"> </w:t>
      </w:r>
      <w:r w:rsidRPr="009D6612">
        <w:rPr>
          <w:b/>
          <w:bCs/>
          <w:iCs/>
          <w:lang w:eastAsia="en-US"/>
        </w:rPr>
        <w:t>A</w:t>
      </w:r>
      <w:r>
        <w:rPr>
          <w:b/>
          <w:bCs/>
          <w:iCs/>
          <w:lang w:eastAsia="en-US"/>
        </w:rPr>
        <w:t xml:space="preserve"> </w:t>
      </w:r>
      <w:r w:rsidRPr="009D6612">
        <w:rPr>
          <w:b/>
          <w:bCs/>
          <w:iCs/>
          <w:lang w:eastAsia="en-US"/>
        </w:rPr>
        <w:t>V</w:t>
      </w:r>
      <w:r>
        <w:rPr>
          <w:b/>
          <w:bCs/>
          <w:iCs/>
          <w:lang w:eastAsia="en-US"/>
        </w:rPr>
        <w:t xml:space="preserve"> </w:t>
      </w:r>
      <w:r w:rsidRPr="009D6612">
        <w:rPr>
          <w:b/>
          <w:bCs/>
          <w:iCs/>
          <w:lang w:eastAsia="en-US"/>
        </w:rPr>
        <w:t>U</w:t>
      </w:r>
      <w:r>
        <w:rPr>
          <w:b/>
          <w:bCs/>
          <w:iCs/>
          <w:lang w:eastAsia="en-US"/>
        </w:rPr>
        <w:t xml:space="preserve"> </w:t>
      </w:r>
    </w:p>
    <w:p w:rsidR="006378A8" w:rsidRDefault="006378A8" w:rsidP="006378A8">
      <w:pPr>
        <w:tabs>
          <w:tab w:val="left" w:pos="6705"/>
        </w:tabs>
        <w:jc w:val="center"/>
        <w:rPr>
          <w:b/>
        </w:rPr>
      </w:pPr>
      <w:r w:rsidRPr="003C7A31">
        <w:rPr>
          <w:b/>
        </w:rPr>
        <w:t xml:space="preserve">O DOSTAVI JAMSTVA ZA </w:t>
      </w:r>
    </w:p>
    <w:p w:rsidR="006378A8" w:rsidRPr="003C7A31" w:rsidRDefault="006378A8" w:rsidP="006378A8">
      <w:pPr>
        <w:jc w:val="center"/>
      </w:pPr>
      <w:r w:rsidRPr="009D6612">
        <w:rPr>
          <w:b/>
        </w:rPr>
        <w:t>OTKLANJANJE NEDOSTATAKA U JAMSTVENOM ROKU</w:t>
      </w:r>
    </w:p>
    <w:p w:rsidR="006378A8" w:rsidRPr="004C703E" w:rsidRDefault="006378A8" w:rsidP="006378A8">
      <w:pPr>
        <w:jc w:val="both"/>
        <w:rPr>
          <w:rFonts w:asciiTheme="majorHAnsi" w:hAnsiTheme="majorHAnsi"/>
        </w:rPr>
      </w:pPr>
    </w:p>
    <w:p w:rsidR="006378A8" w:rsidRPr="004C703E" w:rsidRDefault="006378A8" w:rsidP="006378A8">
      <w:pPr>
        <w:jc w:val="both"/>
        <w:rPr>
          <w:rFonts w:asciiTheme="majorHAnsi" w:hAnsiTheme="majorHAnsi"/>
        </w:rPr>
      </w:pPr>
      <w:r w:rsidRPr="004C703E">
        <w:rPr>
          <w:rFonts w:asciiTheme="majorHAnsi" w:hAnsiTheme="majorHAnsi"/>
        </w:rPr>
        <w:t xml:space="preserve">U </w:t>
      </w:r>
      <w:r w:rsidR="005B5862">
        <w:rPr>
          <w:rFonts w:asciiTheme="majorHAnsi" w:hAnsiTheme="majorHAnsi"/>
        </w:rPr>
        <w:t>bagatelnom</w:t>
      </w:r>
      <w:r w:rsidRPr="004C703E">
        <w:rPr>
          <w:rFonts w:asciiTheme="majorHAnsi" w:hAnsiTheme="majorHAnsi"/>
        </w:rPr>
        <w:t xml:space="preserve"> postupku javne nabave EV: </w:t>
      </w:r>
      <w:r w:rsidR="004D529D">
        <w:rPr>
          <w:rFonts w:asciiTheme="majorHAnsi" w:hAnsiTheme="majorHAnsi"/>
        </w:rPr>
        <w:t>30/18</w:t>
      </w:r>
      <w:r w:rsidRPr="004C703E">
        <w:rPr>
          <w:rFonts w:asciiTheme="majorHAnsi" w:hAnsiTheme="majorHAnsi"/>
        </w:rPr>
        <w:t>, Ponuditelj ili nositelj zajedničke ponude</w:t>
      </w:r>
    </w:p>
    <w:p w:rsidR="006378A8" w:rsidRDefault="006378A8" w:rsidP="006378A8">
      <w:pPr>
        <w:jc w:val="both"/>
      </w:pPr>
    </w:p>
    <w:p w:rsidR="006378A8" w:rsidRPr="003C7A31" w:rsidRDefault="006378A8" w:rsidP="006378A8">
      <w:pPr>
        <w:jc w:val="both"/>
      </w:pPr>
    </w:p>
    <w:p w:rsidR="006378A8" w:rsidRPr="003C7A31" w:rsidRDefault="006378A8" w:rsidP="006378A8">
      <w:pPr>
        <w:jc w:val="both"/>
        <w:rPr>
          <w:i/>
          <w:iCs/>
        </w:rPr>
      </w:pPr>
      <w:r w:rsidRPr="003C7A31">
        <w:t xml:space="preserve"> __</w:t>
      </w:r>
      <w:r>
        <w:t>_________________________</w:t>
      </w:r>
      <w:r w:rsidRPr="003C7A31">
        <w:t>__</w:t>
      </w:r>
      <w:r>
        <w:t>________________________________</w:t>
      </w:r>
      <w:r w:rsidRPr="003C7A31">
        <w:t xml:space="preserve">izričito potvrđuje </w:t>
      </w:r>
      <w:r w:rsidRPr="003C7A31">
        <w:tab/>
      </w:r>
      <w:r w:rsidRPr="003C7A31">
        <w:tab/>
      </w:r>
      <w:r w:rsidRPr="003C7A31">
        <w:tab/>
      </w:r>
      <w:r w:rsidRPr="009D6612">
        <w:rPr>
          <w:i/>
          <w:iCs/>
          <w:sz w:val="20"/>
          <w:szCs w:val="20"/>
        </w:rPr>
        <w:t>(naziv Ponuditelja ili nositelja zajedničke ponude)</w:t>
      </w:r>
    </w:p>
    <w:p w:rsidR="006378A8" w:rsidRDefault="006378A8" w:rsidP="006378A8">
      <w:pPr>
        <w:jc w:val="both"/>
      </w:pPr>
      <w:r w:rsidRPr="003C7A31">
        <w:t>sljedeće:</w:t>
      </w:r>
    </w:p>
    <w:p w:rsidR="006378A8" w:rsidRPr="003C7A31" w:rsidRDefault="006378A8" w:rsidP="006378A8">
      <w:pPr>
        <w:jc w:val="both"/>
      </w:pPr>
    </w:p>
    <w:p w:rsidR="006378A8" w:rsidRDefault="006378A8" w:rsidP="006378A8">
      <w:pPr>
        <w:jc w:val="both"/>
      </w:pPr>
      <w:r w:rsidRPr="003C7A31">
        <w:t xml:space="preserve">• da će, ukoliko njegova ponuda bude odabrana </w:t>
      </w:r>
      <w:r>
        <w:t>za sklapanje Ugovora dostaviti J</w:t>
      </w:r>
      <w:r w:rsidRPr="003C7A31">
        <w:t xml:space="preserve">amstvo za </w:t>
      </w:r>
      <w:r>
        <w:t>otklanjanje nedostataka u jamstvenom roku.</w:t>
      </w:r>
    </w:p>
    <w:p w:rsidR="006378A8" w:rsidRPr="003C7A31" w:rsidRDefault="006378A8" w:rsidP="006378A8">
      <w:pPr>
        <w:jc w:val="both"/>
      </w:pPr>
    </w:p>
    <w:p w:rsidR="006378A8" w:rsidRPr="002819EE" w:rsidRDefault="006378A8" w:rsidP="006378A8">
      <w:p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w:t>
      </w:r>
      <w:r w:rsidR="004D529D">
        <w:t>8</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Pr="003C7A31" w:rsidRDefault="006378A8" w:rsidP="006378A8"/>
    <w:p w:rsidR="006378A8" w:rsidRPr="003C7A31" w:rsidRDefault="006378A8" w:rsidP="006378A8"/>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Pr="00D33343" w:rsidRDefault="006378A8" w:rsidP="006378A8">
      <w:pPr>
        <w:pStyle w:val="Naslov4"/>
        <w:keepNext w:val="0"/>
        <w:numPr>
          <w:ilvl w:val="1"/>
          <w:numId w:val="29"/>
        </w:numPr>
        <w:contextualSpacing/>
        <w:rPr>
          <w:rFonts w:ascii="Arial" w:hAnsi="Arial" w:cs="Arial"/>
          <w:color w:val="FFFFFF"/>
          <w:sz w:val="20"/>
          <w:szCs w:val="20"/>
        </w:rPr>
      </w:pPr>
      <w:r w:rsidRPr="00D33343">
        <w:rPr>
          <w:rFonts w:ascii="Arial" w:hAnsi="Arial" w:cs="Arial"/>
          <w:color w:val="FFFFFF"/>
          <w:sz w:val="20"/>
          <w:szCs w:val="20"/>
        </w:rPr>
        <w:lastRenderedPageBreak/>
        <w:t>Dinamički plani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5776"/>
      </w:tblGrid>
      <w:tr w:rsidR="006378A8" w:rsidRPr="00AE2D40" w:rsidTr="00C37B11">
        <w:trPr>
          <w:trHeight w:val="712"/>
        </w:trPr>
        <w:tc>
          <w:tcPr>
            <w:tcW w:w="34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rPr>
            </w:pPr>
            <w:r w:rsidRPr="007743E0">
              <w:rPr>
                <w:b/>
              </w:rPr>
              <w:t>NARUČITELJ:</w:t>
            </w:r>
          </w:p>
        </w:tc>
        <w:tc>
          <w:tcPr>
            <w:tcW w:w="6102" w:type="dxa"/>
            <w:tcBorders>
              <w:top w:val="single" w:sz="4" w:space="0" w:color="auto"/>
              <w:left w:val="single" w:sz="4" w:space="0" w:color="auto"/>
              <w:bottom w:val="single" w:sz="4" w:space="0" w:color="auto"/>
              <w:right w:val="single" w:sz="4" w:space="0" w:color="auto"/>
            </w:tcBorders>
            <w:vAlign w:val="center"/>
          </w:tcPr>
          <w:p w:rsidR="006378A8" w:rsidRPr="00AC721F" w:rsidRDefault="006378A8" w:rsidP="00C37B11">
            <w:pPr>
              <w:ind w:left="51"/>
              <w:rPr>
                <w:b/>
                <w:sz w:val="20"/>
                <w:szCs w:val="20"/>
              </w:rPr>
            </w:pPr>
            <w:r w:rsidRPr="00AC721F">
              <w:rPr>
                <w:b/>
                <w:sz w:val="20"/>
                <w:szCs w:val="20"/>
              </w:rPr>
              <w:t xml:space="preserve">GRAD VRGORAC, TINA UJEVIĆA 8., </w:t>
            </w:r>
            <w:r>
              <w:rPr>
                <w:b/>
                <w:sz w:val="20"/>
                <w:szCs w:val="20"/>
              </w:rPr>
              <w:t xml:space="preserve"> </w:t>
            </w:r>
            <w:r w:rsidRPr="00AC721F">
              <w:rPr>
                <w:b/>
                <w:sz w:val="20"/>
                <w:szCs w:val="20"/>
              </w:rPr>
              <w:t>21276 VRGORAC</w:t>
            </w:r>
          </w:p>
        </w:tc>
      </w:tr>
      <w:tr w:rsidR="006378A8" w:rsidRPr="007743E0" w:rsidTr="00087DB0">
        <w:trPr>
          <w:trHeight w:val="818"/>
        </w:trPr>
        <w:tc>
          <w:tcPr>
            <w:tcW w:w="95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378A8" w:rsidRDefault="006378A8" w:rsidP="00C37B11">
            <w:pPr>
              <w:jc w:val="center"/>
            </w:pPr>
          </w:p>
          <w:p w:rsidR="006378A8" w:rsidRPr="007743E0" w:rsidRDefault="006378A8" w:rsidP="00C37B11">
            <w:pPr>
              <w:jc w:val="center"/>
            </w:pPr>
          </w:p>
          <w:p w:rsidR="006378A8" w:rsidRPr="00087DB0" w:rsidRDefault="006378A8" w:rsidP="00C37B11">
            <w:pPr>
              <w:jc w:val="center"/>
              <w:rPr>
                <w:b/>
                <w:sz w:val="96"/>
                <w:szCs w:val="96"/>
              </w:rPr>
            </w:pPr>
            <w:r w:rsidRPr="00087DB0">
              <w:rPr>
                <w:b/>
                <w:sz w:val="96"/>
                <w:szCs w:val="96"/>
              </w:rPr>
              <w:t>PONUDBENI LIST</w:t>
            </w:r>
          </w:p>
          <w:p w:rsidR="006378A8" w:rsidRPr="007743E0" w:rsidRDefault="006378A8" w:rsidP="00C37B11">
            <w:pPr>
              <w:jc w:val="center"/>
              <w:rPr>
                <w:b/>
                <w:sz w:val="36"/>
                <w:szCs w:val="36"/>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6"/>
        <w:gridCol w:w="5805"/>
      </w:tblGrid>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Naziv ponuditelja</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pPr>
            <w:r w:rsidRPr="007743E0">
              <w:rPr>
                <w:sz w:val="22"/>
                <w:szCs w:val="22"/>
              </w:rPr>
              <w:t>DA                       NE</w:t>
            </w:r>
          </w:p>
          <w:p w:rsidR="006378A8" w:rsidRPr="008020CE" w:rsidRDefault="006378A8" w:rsidP="00C37B11">
            <w:pPr>
              <w:jc w:val="center"/>
              <w:rPr>
                <w:sz w:val="18"/>
                <w:szCs w:val="18"/>
              </w:rPr>
            </w:pPr>
            <w:r w:rsidRPr="008020CE">
              <w:rPr>
                <w:sz w:val="18"/>
                <w:szCs w:val="18"/>
              </w:rPr>
              <w:t>(zaokružiti)</w:t>
            </w: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sz w:val="22"/>
                <w:szCs w:val="22"/>
              </w:rPr>
            </w:pPr>
            <w:r>
              <w:rPr>
                <w:b/>
                <w:bCs/>
                <w:sz w:val="22"/>
                <w:szCs w:val="22"/>
              </w:rPr>
              <w:t>DATUM PONUDE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E42EC6"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37"/>
        <w:gridCol w:w="5744"/>
      </w:tblGrid>
      <w:tr w:rsidR="006378A8" w:rsidRPr="007743E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jc w:val="center"/>
              <w:rPr>
                <w:b/>
                <w:bCs/>
              </w:rPr>
            </w:pPr>
            <w:r w:rsidRPr="007743E0">
              <w:rPr>
                <w:b/>
                <w:bCs/>
                <w:sz w:val="22"/>
                <w:szCs w:val="22"/>
              </w:rPr>
              <w:t>sveukupna cijena u kunama</w:t>
            </w: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bez PDV-a</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rPr>
                <w:b/>
                <w:bCs/>
              </w:rPr>
            </w:pPr>
          </w:p>
          <w:p w:rsidR="006378A8" w:rsidRPr="007743E0" w:rsidRDefault="006378A8" w:rsidP="00C37B11">
            <w:pPr>
              <w:rPr>
                <w:b/>
                <w:bCs/>
              </w:rPr>
            </w:pPr>
            <w:r w:rsidRPr="007743E0">
              <w:rPr>
                <w:b/>
                <w:bCs/>
                <w:sz w:val="22"/>
                <w:szCs w:val="22"/>
              </w:rPr>
              <w:t>PDV</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UKUPNO</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rsidR="006378A8" w:rsidRPr="007743E0" w:rsidRDefault="00BF01FE" w:rsidP="00C37B11">
            <w:pPr>
              <w:rPr>
                <w:b/>
                <w:bCs/>
              </w:rPr>
            </w:pPr>
            <w:r>
              <w:rPr>
                <w:b/>
                <w:bCs/>
              </w:rPr>
              <w:t>120</w:t>
            </w:r>
            <w:r w:rsidR="006378A8">
              <w:rPr>
                <w:b/>
                <w:bCs/>
              </w:rPr>
              <w:t xml:space="preserve"> dana</w:t>
            </w:r>
          </w:p>
        </w:tc>
      </w:tr>
    </w:tbl>
    <w:p w:rsidR="006378A8" w:rsidRDefault="006378A8" w:rsidP="006378A8">
      <w:pPr>
        <w:jc w:val="center"/>
      </w:pPr>
    </w:p>
    <w:p w:rsidR="006378A8" w:rsidRPr="00C64ED0" w:rsidRDefault="006378A8" w:rsidP="006378A8">
      <w:pPr>
        <w:jc w:val="center"/>
      </w:pPr>
      <w:r w:rsidRPr="00C64ED0">
        <w:t xml:space="preserve">Izvršenje predmeta nabave ponuditelj će izvoditi samostalno vlastitim resursima:     </w:t>
      </w:r>
      <w:r>
        <w:t xml:space="preserve">         </w:t>
      </w:r>
      <w:r w:rsidRPr="00C64ED0">
        <w:t xml:space="preserve"> DA</w:t>
      </w:r>
    </w:p>
    <w:p w:rsidR="00087DB0" w:rsidRDefault="006378A8" w:rsidP="00087DB0">
      <w:pPr>
        <w:rPr>
          <w:sz w:val="18"/>
          <w:szCs w:val="18"/>
        </w:rPr>
      </w:pPr>
      <w:r>
        <w:rPr>
          <w:sz w:val="18"/>
          <w:szCs w:val="18"/>
        </w:rPr>
        <w:t xml:space="preserve"> </w:t>
      </w:r>
      <w:r w:rsidRPr="00C64ED0">
        <w:rPr>
          <w:sz w:val="18"/>
          <w:szCs w:val="18"/>
        </w:rPr>
        <w:t>(zaokružiti u slučaju samostalnog izvršenja usluga, a prekrižiti u slučaju angažiranja podizvoditelja)</w:t>
      </w:r>
      <w:r w:rsidR="00087DB0">
        <w:rPr>
          <w:sz w:val="18"/>
          <w:szCs w:val="18"/>
        </w:rPr>
        <w:t xml:space="preserve"> </w:t>
      </w:r>
    </w:p>
    <w:p w:rsidR="006378A8" w:rsidRDefault="006378A8" w:rsidP="00087DB0">
      <w:r w:rsidRPr="00C64ED0">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087DB0" w:rsidRDefault="006378A8" w:rsidP="00C37B11">
            <w:pPr>
              <w:jc w:val="center"/>
              <w:rPr>
                <w:b/>
                <w:bCs/>
                <w:sz w:val="32"/>
                <w:szCs w:val="32"/>
              </w:rPr>
            </w:pPr>
            <w:r>
              <w:lastRenderedPageBreak/>
              <w:br w:type="page"/>
            </w:r>
            <w:r w:rsidRPr="00087DB0">
              <w:rPr>
                <w:b/>
                <w:bCs/>
                <w:sz w:val="32"/>
                <w:szCs w:val="32"/>
              </w:rPr>
              <w:t>PODACI O PODIZVODITELJU 1.</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Dio</w:t>
            </w:r>
            <w:r>
              <w:rPr>
                <w:b/>
                <w:bCs/>
                <w:sz w:val="22"/>
                <w:szCs w:val="22"/>
              </w:rPr>
              <w:t xml:space="preserve"> ugovora</w:t>
            </w:r>
            <w:r w:rsidRPr="00C64ED0">
              <w:rPr>
                <w:b/>
                <w:bCs/>
                <w:sz w:val="22"/>
                <w:szCs w:val="22"/>
              </w:rPr>
              <w:t xml:space="preserve"> ko</w:t>
            </w:r>
            <w:r>
              <w:rPr>
                <w:b/>
                <w:bCs/>
                <w:sz w:val="22"/>
                <w:szCs w:val="22"/>
              </w:rPr>
              <w:t>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Default="00087DB0" w:rsidP="00087DB0">
      <w:pPr>
        <w:tabs>
          <w:tab w:val="left" w:pos="3416"/>
        </w:tabs>
      </w:pPr>
      <w:r>
        <w:tab/>
      </w: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Pr="00C64ED0" w:rsidRDefault="00087DB0" w:rsidP="00087DB0">
      <w:pPr>
        <w:jc w:val="both"/>
      </w:pPr>
    </w:p>
    <w:p w:rsidR="00087DB0" w:rsidRPr="00C64ED0" w:rsidRDefault="00087DB0" w:rsidP="00087DB0">
      <w:pPr>
        <w:jc w:val="both"/>
      </w:pPr>
      <w:r w:rsidRPr="00C64ED0">
        <w:t>U _______________________</w:t>
      </w:r>
    </w:p>
    <w:p w:rsidR="00087DB0" w:rsidRDefault="00087DB0" w:rsidP="00087DB0">
      <w:pPr>
        <w:jc w:val="both"/>
      </w:pPr>
    </w:p>
    <w:p w:rsidR="00087DB0" w:rsidRDefault="00087DB0" w:rsidP="00087DB0">
      <w:pPr>
        <w:jc w:val="both"/>
      </w:pPr>
    </w:p>
    <w:p w:rsidR="00087DB0" w:rsidRPr="00C64ED0" w:rsidRDefault="00087DB0" w:rsidP="00087DB0">
      <w:pPr>
        <w:jc w:val="both"/>
      </w:pPr>
    </w:p>
    <w:p w:rsidR="00087DB0" w:rsidRPr="00C64ED0" w:rsidRDefault="00087DB0" w:rsidP="00087DB0">
      <w:pPr>
        <w:jc w:val="both"/>
      </w:pPr>
    </w:p>
    <w:p w:rsidR="00087DB0" w:rsidRPr="00C64ED0" w:rsidRDefault="00087DB0" w:rsidP="00087DB0">
      <w:pPr>
        <w:tabs>
          <w:tab w:val="left" w:pos="5529"/>
        </w:tabs>
        <w:jc w:val="both"/>
      </w:pPr>
      <w:r w:rsidRPr="00C64ED0">
        <w:tab/>
        <w:t>Potpis ponuditelja:</w:t>
      </w:r>
    </w:p>
    <w:p w:rsidR="00087DB0" w:rsidRPr="00C64ED0" w:rsidRDefault="00087DB0" w:rsidP="00087DB0">
      <w:pPr>
        <w:tabs>
          <w:tab w:val="left" w:pos="5529"/>
        </w:tabs>
        <w:jc w:val="both"/>
      </w:pPr>
      <w:r w:rsidRPr="00C64ED0">
        <w:t xml:space="preserve">                                         </w:t>
      </w:r>
      <w:r>
        <w:t xml:space="preserve">                   </w:t>
      </w:r>
      <w:r w:rsidRPr="00C64ED0">
        <w:t xml:space="preserve"> MP</w:t>
      </w:r>
    </w:p>
    <w:p w:rsidR="00087DB0" w:rsidRDefault="00087DB0" w:rsidP="00087DB0">
      <w:pPr>
        <w:tabs>
          <w:tab w:val="left" w:pos="5529"/>
        </w:tabs>
        <w:jc w:val="both"/>
      </w:pPr>
      <w:r w:rsidRPr="00C64ED0">
        <w:tab/>
        <w:t>_______________________</w:t>
      </w:r>
    </w:p>
    <w:p w:rsidR="00087DB0" w:rsidRDefault="00087DB0" w:rsidP="00087DB0">
      <w:pPr>
        <w:tabs>
          <w:tab w:val="left" w:pos="5529"/>
        </w:tabs>
        <w:jc w:val="both"/>
      </w:pPr>
    </w:p>
    <w:p w:rsidR="00087DB0" w:rsidRDefault="00087DB0" w:rsidP="00087DB0">
      <w:pPr>
        <w:tabs>
          <w:tab w:val="left" w:pos="5529"/>
        </w:tabs>
        <w:jc w:val="both"/>
      </w:pPr>
    </w:p>
    <w:p w:rsidR="00087DB0" w:rsidRPr="00087DB0" w:rsidRDefault="00087DB0" w:rsidP="00087DB0">
      <w:pPr>
        <w:jc w:val="both"/>
        <w:rPr>
          <w:b/>
          <w:u w:val="single"/>
        </w:rPr>
      </w:pPr>
      <w:r w:rsidRPr="00087DB0">
        <w:rPr>
          <w:b/>
          <w:bCs/>
          <w:u w:val="single"/>
        </w:rPr>
        <w:t>Napomena</w:t>
      </w:r>
      <w:r w:rsidRPr="00087DB0">
        <w:rPr>
          <w:b/>
          <w:u w:val="single"/>
        </w:rPr>
        <w:t xml:space="preserve">: </w:t>
      </w:r>
    </w:p>
    <w:p w:rsidR="00087DB0" w:rsidRPr="00C64ED0" w:rsidRDefault="00087DB0" w:rsidP="00087DB0">
      <w:pPr>
        <w:jc w:val="both"/>
      </w:pPr>
      <w:r>
        <w:t>P</w:t>
      </w:r>
      <w:r w:rsidRPr="00C64ED0">
        <w:t>onuditelj treba popuniti broj tablica o podizvoditeljima sukladno stvarno angažiranom broju podizvoditelja.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3"/>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rPr>
              <w:lastRenderedPageBreak/>
              <w:t>PODACI O PODIZVODITELJU 2.</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 koji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087DB0" w:rsidRDefault="006378A8" w:rsidP="00C37B11">
            <w:pPr>
              <w:jc w:val="center"/>
            </w:pPr>
            <w:r>
              <w:br w:type="page"/>
            </w:r>
          </w:p>
          <w:p w:rsidR="006378A8" w:rsidRPr="00C64ED0" w:rsidRDefault="006378A8" w:rsidP="00C37B11">
            <w:pPr>
              <w:jc w:val="center"/>
              <w:rPr>
                <w:b/>
                <w:bCs/>
              </w:rPr>
            </w:pPr>
            <w:r w:rsidRPr="00C64ED0">
              <w:rPr>
                <w:b/>
                <w:bCs/>
              </w:rPr>
              <w:t>PODACI O PODIZVODITELJU 3.</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w:t>
            </w:r>
            <w:r w:rsidRPr="00C64ED0">
              <w:rPr>
                <w:b/>
                <w:bCs/>
                <w:sz w:val="22"/>
                <w:szCs w:val="22"/>
              </w:rPr>
              <w:t xml:space="preserve"> koj</w:t>
            </w:r>
            <w:r>
              <w:rPr>
                <w:b/>
                <w:bCs/>
                <w:sz w:val="22"/>
                <w:szCs w:val="22"/>
              </w:rPr>
              <w:t>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sectPr w:rsidR="006378A8" w:rsidRPr="00C64ED0" w:rsidSect="00C37B11">
          <w:headerReference w:type="default" r:id="rId13"/>
          <w:footerReference w:type="default" r:id="rId14"/>
          <w:pgSz w:w="11907" w:h="16839" w:code="9"/>
          <w:pgMar w:top="1417" w:right="1417" w:bottom="1417" w:left="1417" w:header="708" w:footer="708" w:gutter="0"/>
          <w:pgBorders w:offsetFrom="page">
            <w:top w:val="none" w:sz="0" w:space="13" w:color="000004" w:shadow="1"/>
            <w:left w:val="none" w:sz="0" w:space="27" w:color="000004" w:shadow="1"/>
            <w:bottom w:val="none" w:sz="0" w:space="8" w:color="000004" w:shadow="1"/>
            <w:right w:val="none" w:sz="0" w:space="28" w:color="0000CD" w:shadow="1"/>
          </w:pgBorders>
          <w:cols w:space="708"/>
          <w:docGrid w:linePitch="360"/>
        </w:sectPr>
      </w:pPr>
    </w:p>
    <w:p w:rsidR="006378A8" w:rsidRPr="001C69F0" w:rsidRDefault="006378A8" w:rsidP="006378A8">
      <w:pPr>
        <w:pStyle w:val="Naslov4"/>
        <w:keepNext w:val="0"/>
        <w:numPr>
          <w:ilvl w:val="1"/>
          <w:numId w:val="29"/>
        </w:numPr>
        <w:contextualSpacing/>
        <w:rPr>
          <w:rFonts w:ascii="Arial" w:hAnsi="Arial" w:cs="Arial"/>
          <w:color w:val="FFFFFF"/>
          <w:sz w:val="20"/>
          <w:szCs w:val="20"/>
        </w:rPr>
      </w:pPr>
      <w:bookmarkStart w:id="7" w:name="_Toc337691945"/>
      <w:r>
        <w:rPr>
          <w:rFonts w:ascii="Arial" w:hAnsi="Arial" w:cs="Arial"/>
          <w:color w:val="FFFFFF"/>
          <w:sz w:val="20"/>
          <w:szCs w:val="20"/>
        </w:rPr>
        <w:lastRenderedPageBreak/>
        <w:t>Ponudbeni list zajednice ponuditelja</w:t>
      </w:r>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5855"/>
      </w:tblGrid>
      <w:tr w:rsidR="006378A8" w:rsidRPr="00F34287" w:rsidTr="00C37B11">
        <w:trPr>
          <w:trHeight w:val="712"/>
        </w:trPr>
        <w:tc>
          <w:tcPr>
            <w:tcW w:w="332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rPr>
            </w:pPr>
            <w:r w:rsidRPr="00C64ED0">
              <w:rPr>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rsidR="006378A8" w:rsidRPr="00F34287" w:rsidRDefault="006378A8" w:rsidP="00C37B11">
            <w:r w:rsidRPr="00AC721F">
              <w:rPr>
                <w:b/>
                <w:sz w:val="20"/>
                <w:szCs w:val="20"/>
              </w:rPr>
              <w:t>GRAD VRGORAC, TINA UJEVIĆA 8., 21276 VRGORAC</w:t>
            </w:r>
          </w:p>
        </w:tc>
      </w:tr>
      <w:tr w:rsidR="006378A8" w:rsidRPr="00C64ED0" w:rsidTr="00087DB0">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8A8" w:rsidRPr="00C64ED0" w:rsidRDefault="006378A8" w:rsidP="00C37B11">
            <w:pPr>
              <w:jc w:val="center"/>
            </w:pPr>
          </w:p>
          <w:p w:rsidR="006378A8" w:rsidRPr="00087DB0" w:rsidRDefault="006378A8" w:rsidP="00C37B11">
            <w:pPr>
              <w:jc w:val="center"/>
              <w:rPr>
                <w:b/>
                <w:sz w:val="52"/>
                <w:szCs w:val="52"/>
              </w:rPr>
            </w:pPr>
            <w:r w:rsidRPr="00087DB0">
              <w:rPr>
                <w:b/>
                <w:sz w:val="52"/>
                <w:szCs w:val="52"/>
              </w:rPr>
              <w:t>PONUDBENI LIST</w:t>
            </w:r>
          </w:p>
          <w:p w:rsidR="006378A8" w:rsidRPr="00087DB0" w:rsidRDefault="006378A8" w:rsidP="00C37B11">
            <w:pPr>
              <w:jc w:val="center"/>
              <w:rPr>
                <w:b/>
                <w:sz w:val="52"/>
                <w:szCs w:val="52"/>
              </w:rPr>
            </w:pPr>
            <w:r w:rsidRPr="00087DB0">
              <w:rPr>
                <w:b/>
                <w:sz w:val="52"/>
                <w:szCs w:val="52"/>
              </w:rPr>
              <w:t>ZAJEDNICE PONUDITELJA</w:t>
            </w:r>
          </w:p>
          <w:p w:rsidR="006378A8" w:rsidRPr="00C64ED0" w:rsidRDefault="006378A8" w:rsidP="00C37B11">
            <w:pPr>
              <w:jc w:val="center"/>
              <w:rPr>
                <w:b/>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4"/>
        <w:gridCol w:w="5786"/>
      </w:tblGrid>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Naziv ponuditelja s ovlaštenjem za komun</w:t>
            </w:r>
            <w:r>
              <w:rPr>
                <w:b/>
                <w:bCs/>
                <w:sz w:val="22"/>
                <w:szCs w:val="22"/>
              </w:rPr>
              <w:t xml:space="preserve">iciranjem </w:t>
            </w:r>
            <w:r w:rsidRPr="00C64ED0">
              <w:rPr>
                <w:b/>
                <w:bCs/>
                <w:sz w:val="22"/>
                <w:szCs w:val="22"/>
              </w:rPr>
              <w:t>s naručiteljem</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7743E0" w:rsidRDefault="006378A8" w:rsidP="006378A8">
      <w:pPr>
        <w:jc w:val="center"/>
        <w:rPr>
          <w:b/>
          <w:bCs/>
          <w:sz w:val="36"/>
          <w:szCs w:val="36"/>
        </w:rPr>
      </w:pPr>
    </w:p>
    <w:p w:rsidR="006378A8" w:rsidRPr="00C64ED0"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637"/>
        <w:gridCol w:w="5744"/>
      </w:tblGrid>
      <w:tr w:rsidR="006378A8" w:rsidRPr="00C64ED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sveukupna cijena u kunama</w:t>
            </w: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bez PDV-a</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p w:rsidR="006378A8" w:rsidRPr="00C64ED0" w:rsidRDefault="006378A8" w:rsidP="00C37B11">
            <w:pPr>
              <w:rPr>
                <w:b/>
                <w:bCs/>
              </w:rPr>
            </w:pPr>
            <w:r w:rsidRPr="00C64ED0">
              <w:rPr>
                <w:b/>
                <w:bCs/>
                <w:sz w:val="22"/>
                <w:szCs w:val="22"/>
              </w:rPr>
              <w:t>PDV</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UKUPNO</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tc>
      </w:tr>
      <w:tr w:rsidR="006378A8" w:rsidRPr="00C64ED0" w:rsidTr="00C37B11">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tcPr>
          <w:p w:rsidR="006378A8" w:rsidRPr="00C64ED0" w:rsidRDefault="00EA3866" w:rsidP="00C37B11">
            <w:pPr>
              <w:rPr>
                <w:b/>
                <w:bCs/>
              </w:rPr>
            </w:pPr>
            <w:r>
              <w:rPr>
                <w:b/>
                <w:bCs/>
              </w:rPr>
              <w:t>120</w:t>
            </w:r>
            <w:r w:rsidR="006378A8">
              <w:rPr>
                <w:b/>
                <w:bCs/>
              </w:rPr>
              <w:t xml:space="preserve"> dana</w:t>
            </w:r>
          </w:p>
        </w:tc>
      </w:tr>
    </w:tbl>
    <w:p w:rsidR="006378A8" w:rsidRPr="00C64ED0" w:rsidRDefault="006378A8" w:rsidP="006378A8"/>
    <w:p w:rsidR="006378A8" w:rsidRPr="00C64ED0" w:rsidRDefault="006378A8" w:rsidP="006378A8"/>
    <w:p w:rsidR="006378A8" w:rsidRDefault="006378A8" w:rsidP="006378A8"/>
    <w:p w:rsidR="00087DB0" w:rsidRDefault="00087DB0" w:rsidP="006378A8"/>
    <w:p w:rsidR="00087DB0" w:rsidRDefault="00087DB0" w:rsidP="006378A8"/>
    <w:p w:rsidR="00087DB0" w:rsidRPr="00C64ED0" w:rsidRDefault="00087DB0" w:rsidP="006378A8"/>
    <w:p w:rsidR="006378A8" w:rsidRPr="00C64ED0"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2"/>
        <w:gridCol w:w="5808"/>
      </w:tblGrid>
      <w:tr w:rsidR="006378A8" w:rsidRPr="00C64ED0" w:rsidTr="00F3116A">
        <w:trPr>
          <w:trHeight w:val="415"/>
        </w:trPr>
        <w:tc>
          <w:tcPr>
            <w:tcW w:w="9180"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1.</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Pr>
                <w:b/>
                <w:bCs/>
                <w:sz w:val="22"/>
                <w:szCs w:val="22"/>
              </w:rPr>
              <w:t>Dio ugovora koji</w:t>
            </w:r>
            <w:r w:rsidRPr="00C64ED0">
              <w:rPr>
                <w:b/>
                <w:bCs/>
                <w:sz w:val="22"/>
                <w:szCs w:val="22"/>
              </w:rPr>
              <w:t xml:space="preserve"> izvodi </w:t>
            </w:r>
            <w:r>
              <w:rPr>
                <w:b/>
                <w:bCs/>
                <w:sz w:val="22"/>
                <w:szCs w:val="22"/>
              </w:rPr>
              <w:t>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M</w:t>
            </w:r>
            <w:r w:rsidRPr="001D2F15">
              <w:rPr>
                <w:b/>
                <w:bCs/>
                <w:sz w:val="22"/>
                <w:szCs w:val="22"/>
              </w:rPr>
              <w:t>j</w:t>
            </w:r>
            <w:r w:rsidRPr="00A2000E">
              <w:rPr>
                <w:b/>
                <w:bCs/>
                <w:sz w:val="22"/>
                <w:szCs w:val="22"/>
                <w:highlight w:val="lightGray"/>
                <w:shd w:val="clear" w:color="auto" w:fill="FFFFFF"/>
              </w:rPr>
              <w:t>esto</w:t>
            </w:r>
            <w:r w:rsidRPr="005F69F0">
              <w:rPr>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F3116A">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5807"/>
      </w:tblGrid>
      <w:tr w:rsidR="006378A8" w:rsidRPr="00C64ED0" w:rsidTr="00C37B11">
        <w:trPr>
          <w:trHeight w:val="415"/>
        </w:trPr>
        <w:tc>
          <w:tcPr>
            <w:tcW w:w="9178"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2.</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Dio </w:t>
            </w:r>
            <w:r>
              <w:rPr>
                <w:b/>
                <w:bCs/>
                <w:sz w:val="22"/>
                <w:szCs w:val="22"/>
              </w:rPr>
              <w:t>ugovora koji</w:t>
            </w:r>
            <w:r w:rsidRPr="00C64ED0">
              <w:rPr>
                <w:b/>
                <w:bCs/>
                <w:sz w:val="22"/>
                <w:szCs w:val="22"/>
              </w:rPr>
              <w:t xml:space="preserve"> izvodi </w:t>
            </w:r>
            <w:r>
              <w:rPr>
                <w:b/>
                <w:bCs/>
                <w:sz w:val="22"/>
                <w:szCs w:val="22"/>
              </w:rPr>
              <w:t>član zajednice</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lastRenderedPageBreak/>
              <w:t>Količina</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Vrijednost</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sz w:val="22"/>
                <w:szCs w:val="22"/>
              </w:rPr>
            </w:pPr>
            <w:r>
              <w:rPr>
                <w:b/>
                <w:bCs/>
                <w:sz w:val="22"/>
                <w:szCs w:val="22"/>
              </w:rPr>
              <w:t>Postotni udio</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Mjesto </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t>Rok</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bl>
    <w:p w:rsidR="006378A8" w:rsidRDefault="006378A8" w:rsidP="006378A8">
      <w:pPr>
        <w:jc w:val="both"/>
        <w:rPr>
          <w:b/>
          <w:bCs/>
        </w:rPr>
      </w:pPr>
    </w:p>
    <w:p w:rsidR="006378A8" w:rsidRPr="00C64ED0" w:rsidRDefault="006378A8" w:rsidP="006378A8">
      <w:pPr>
        <w:jc w:val="both"/>
      </w:pPr>
      <w:r w:rsidRPr="00C64ED0">
        <w:rPr>
          <w:b/>
          <w:bCs/>
        </w:rPr>
        <w:t>Napomena</w:t>
      </w:r>
      <w:r w:rsidRPr="00C64ED0">
        <w:t>:  ponuditelj treba popuniti broj tablica o  članovima zajednica sukladno stvarnom broju članova zajednice.</w:t>
      </w:r>
    </w:p>
    <w:p w:rsidR="006378A8" w:rsidRPr="00C64ED0" w:rsidRDefault="006378A8" w:rsidP="006378A8">
      <w:pPr>
        <w:jc w:val="both"/>
      </w:pPr>
    </w:p>
    <w:p w:rsidR="006378A8" w:rsidRDefault="006378A8" w:rsidP="006378A8">
      <w:pPr>
        <w:ind w:left="3600" w:hanging="3600"/>
        <w:jc w:val="both"/>
      </w:pPr>
      <w:r w:rsidRPr="00C64ED0">
        <w:t>U __________________</w:t>
      </w:r>
      <w:r>
        <w:t>_____</w:t>
      </w:r>
      <w:r>
        <w:tab/>
      </w:r>
      <w:r>
        <w:tab/>
      </w:r>
      <w:r>
        <w:tab/>
      </w:r>
      <w:r>
        <w:tab/>
        <w:t>Potpis ponuditelja:</w:t>
      </w:r>
    </w:p>
    <w:p w:rsidR="006378A8" w:rsidRDefault="006378A8" w:rsidP="006378A8">
      <w:pPr>
        <w:ind w:left="3600" w:hanging="3600"/>
        <w:jc w:val="both"/>
      </w:pPr>
    </w:p>
    <w:p w:rsidR="006378A8" w:rsidRPr="00C64ED0" w:rsidRDefault="006378A8" w:rsidP="006378A8">
      <w:pPr>
        <w:ind w:left="3600" w:firstLine="648"/>
        <w:jc w:val="both"/>
      </w:pPr>
      <w:r>
        <w:t>MP</w:t>
      </w:r>
    </w:p>
    <w:p w:rsidR="006378A8" w:rsidRPr="00C64ED0" w:rsidRDefault="006378A8" w:rsidP="006378A8">
      <w:pPr>
        <w:ind w:left="5040" w:firstLine="624"/>
        <w:jc w:val="both"/>
      </w:pPr>
      <w:r w:rsidRPr="00C64ED0">
        <w:t>_______________________</w:t>
      </w:r>
    </w:p>
    <w:p w:rsidR="006378A8" w:rsidRDefault="006378A8" w:rsidP="006378A8">
      <w:pPr>
        <w:rPr>
          <w:lang w:eastAsia="en-US"/>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bookmarkStart w:id="8" w:name="_Toc337691946"/>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bookmarkEnd w:id="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Pr="00A712CC" w:rsidRDefault="006378A8" w:rsidP="00FC42B4"/>
    <w:sectPr w:rsidR="006378A8" w:rsidRPr="00A712CC" w:rsidSect="00B8285D">
      <w:footerReference w:type="default" r:id="rId15"/>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D93" w:rsidRDefault="00260D93" w:rsidP="008D328F">
      <w:r>
        <w:separator/>
      </w:r>
    </w:p>
  </w:endnote>
  <w:endnote w:type="continuationSeparator" w:id="0">
    <w:p w:rsidR="00260D93" w:rsidRDefault="00260D93"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D93" w:rsidRPr="000C4551" w:rsidRDefault="00260D93" w:rsidP="00C37B1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756406"/>
      <w:docPartObj>
        <w:docPartGallery w:val="Page Numbers (Bottom of Page)"/>
        <w:docPartUnique/>
      </w:docPartObj>
    </w:sdtPr>
    <w:sdtEndPr/>
    <w:sdtContent>
      <w:p w:rsidR="00260D93" w:rsidRDefault="00260D93">
        <w:pPr>
          <w:pStyle w:val="Podnoj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60D93" w:rsidRDefault="00260D93" w:rsidP="00493805">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260D93" w:rsidRDefault="00260D93" w:rsidP="00493805">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D93" w:rsidRDefault="00260D93" w:rsidP="008D328F">
      <w:r>
        <w:separator/>
      </w:r>
    </w:p>
  </w:footnote>
  <w:footnote w:type="continuationSeparator" w:id="0">
    <w:p w:rsidR="00260D93" w:rsidRDefault="00260D93" w:rsidP="008D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D93" w:rsidRDefault="00260D93" w:rsidP="00C37B11">
    <w:pPr>
      <w:pStyle w:val="Zaglavlje"/>
      <w:ind w:firstLine="708"/>
      <w:rPr>
        <w:color w:val="365F91"/>
      </w:rPr>
    </w:pPr>
  </w:p>
  <w:p w:rsidR="00260D93" w:rsidRDefault="00260D9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D93" w:rsidRDefault="00260D93" w:rsidP="00C37B11">
    <w:pPr>
      <w:pStyle w:val="Zaglavlje"/>
      <w:rPr>
        <w:color w:val="365F91"/>
      </w:rPr>
    </w:pPr>
  </w:p>
  <w:p w:rsidR="00260D93" w:rsidRDefault="00260D9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3" w15:restartNumberingAfterBreak="0">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5" w15:restartNumberingAfterBreak="0">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0"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3"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4" w15:restartNumberingAfterBreak="0">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0" w15:restartNumberingAfterBreak="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5" w15:restartNumberingAfterBreak="0">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15:restartNumberingAfterBreak="0">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2" w15:restartNumberingAfterBreak="0">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3" w15:restartNumberingAfterBreak="0">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25"/>
  </w:num>
  <w:num w:numId="6">
    <w:abstractNumId w:val="17"/>
  </w:num>
  <w:num w:numId="7">
    <w:abstractNumId w:val="2"/>
  </w:num>
  <w:num w:numId="8">
    <w:abstractNumId w:val="27"/>
  </w:num>
  <w:num w:numId="9">
    <w:abstractNumId w:val="8"/>
  </w:num>
  <w:num w:numId="10">
    <w:abstractNumId w:val="34"/>
  </w:num>
  <w:num w:numId="11">
    <w:abstractNumId w:val="37"/>
  </w:num>
  <w:num w:numId="12">
    <w:abstractNumId w:val="18"/>
  </w:num>
  <w:num w:numId="13">
    <w:abstractNumId w:val="24"/>
  </w:num>
  <w:num w:numId="14">
    <w:abstractNumId w:val="23"/>
  </w:num>
  <w:num w:numId="15">
    <w:abstractNumId w:val="7"/>
  </w:num>
  <w:num w:numId="16">
    <w:abstractNumId w:val="36"/>
  </w:num>
  <w:num w:numId="17">
    <w:abstractNumId w:val="2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9"/>
  </w:num>
  <w:num w:numId="22">
    <w:abstractNumId w:val="4"/>
  </w:num>
  <w:num w:numId="23">
    <w:abstractNumId w:val="31"/>
  </w:num>
  <w:num w:numId="24">
    <w:abstractNumId w:val="12"/>
  </w:num>
  <w:num w:numId="25">
    <w:abstractNumId w:val="35"/>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2"/>
  </w:num>
  <w:num w:numId="31">
    <w:abstractNumId w:val="9"/>
  </w:num>
  <w:num w:numId="32">
    <w:abstractNumId w:val="21"/>
  </w:num>
  <w:num w:numId="33">
    <w:abstractNumId w:val="20"/>
  </w:num>
  <w:num w:numId="34">
    <w:abstractNumId w:val="30"/>
  </w:num>
  <w:num w:numId="35">
    <w:abstractNumId w:val="0"/>
  </w:num>
  <w:num w:numId="36">
    <w:abstractNumId w:val="1"/>
  </w:num>
  <w:num w:numId="37">
    <w:abstractNumId w:val="33"/>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28F"/>
    <w:rsid w:val="00052926"/>
    <w:rsid w:val="0005319E"/>
    <w:rsid w:val="0005609A"/>
    <w:rsid w:val="00087DB0"/>
    <w:rsid w:val="000B1FE2"/>
    <w:rsid w:val="000B4AC4"/>
    <w:rsid w:val="000E0EA1"/>
    <w:rsid w:val="000E5025"/>
    <w:rsid w:val="0011553D"/>
    <w:rsid w:val="00127704"/>
    <w:rsid w:val="00134397"/>
    <w:rsid w:val="00141AD5"/>
    <w:rsid w:val="001527C2"/>
    <w:rsid w:val="0017403F"/>
    <w:rsid w:val="00176F1D"/>
    <w:rsid w:val="0018369E"/>
    <w:rsid w:val="0018777E"/>
    <w:rsid w:val="00196EBF"/>
    <w:rsid w:val="001A155C"/>
    <w:rsid w:val="001A26CE"/>
    <w:rsid w:val="001B1CC4"/>
    <w:rsid w:val="001B2845"/>
    <w:rsid w:val="001B4947"/>
    <w:rsid w:val="001C2F29"/>
    <w:rsid w:val="001E0409"/>
    <w:rsid w:val="00222B23"/>
    <w:rsid w:val="00222D81"/>
    <w:rsid w:val="002327B5"/>
    <w:rsid w:val="00233324"/>
    <w:rsid w:val="00260D93"/>
    <w:rsid w:val="00286BB1"/>
    <w:rsid w:val="00294BC1"/>
    <w:rsid w:val="003128F9"/>
    <w:rsid w:val="003263CB"/>
    <w:rsid w:val="003A46CD"/>
    <w:rsid w:val="003A52EF"/>
    <w:rsid w:val="00416FC4"/>
    <w:rsid w:val="004172E2"/>
    <w:rsid w:val="00423C21"/>
    <w:rsid w:val="004655B4"/>
    <w:rsid w:val="00465A9A"/>
    <w:rsid w:val="00493805"/>
    <w:rsid w:val="0049386A"/>
    <w:rsid w:val="004A19C9"/>
    <w:rsid w:val="004B342B"/>
    <w:rsid w:val="004C703E"/>
    <w:rsid w:val="004D529D"/>
    <w:rsid w:val="004F1519"/>
    <w:rsid w:val="004F5B66"/>
    <w:rsid w:val="00513014"/>
    <w:rsid w:val="0052041C"/>
    <w:rsid w:val="00524C8F"/>
    <w:rsid w:val="00532238"/>
    <w:rsid w:val="00533237"/>
    <w:rsid w:val="005360C2"/>
    <w:rsid w:val="00540515"/>
    <w:rsid w:val="00563FE2"/>
    <w:rsid w:val="005678FA"/>
    <w:rsid w:val="00571937"/>
    <w:rsid w:val="005A3033"/>
    <w:rsid w:val="005B5862"/>
    <w:rsid w:val="0060101E"/>
    <w:rsid w:val="00607F18"/>
    <w:rsid w:val="006378A8"/>
    <w:rsid w:val="00664C63"/>
    <w:rsid w:val="006A3B0C"/>
    <w:rsid w:val="006A411A"/>
    <w:rsid w:val="006A6856"/>
    <w:rsid w:val="006A75CD"/>
    <w:rsid w:val="006C7348"/>
    <w:rsid w:val="006D15D2"/>
    <w:rsid w:val="006F40C1"/>
    <w:rsid w:val="007136C0"/>
    <w:rsid w:val="00732D0A"/>
    <w:rsid w:val="00786213"/>
    <w:rsid w:val="007954CF"/>
    <w:rsid w:val="007A22A1"/>
    <w:rsid w:val="007A34C0"/>
    <w:rsid w:val="007C3640"/>
    <w:rsid w:val="007E14D5"/>
    <w:rsid w:val="007E1CD0"/>
    <w:rsid w:val="007E7C43"/>
    <w:rsid w:val="00826C4A"/>
    <w:rsid w:val="00854E40"/>
    <w:rsid w:val="00875D0C"/>
    <w:rsid w:val="00894DD3"/>
    <w:rsid w:val="008B2BD9"/>
    <w:rsid w:val="008D328F"/>
    <w:rsid w:val="00906A9C"/>
    <w:rsid w:val="00916F8C"/>
    <w:rsid w:val="0091770A"/>
    <w:rsid w:val="00931FCC"/>
    <w:rsid w:val="009351F3"/>
    <w:rsid w:val="009576A0"/>
    <w:rsid w:val="00967618"/>
    <w:rsid w:val="0097363D"/>
    <w:rsid w:val="0098569E"/>
    <w:rsid w:val="009A237A"/>
    <w:rsid w:val="009B7805"/>
    <w:rsid w:val="009C34E3"/>
    <w:rsid w:val="009D6EC7"/>
    <w:rsid w:val="009F2EF6"/>
    <w:rsid w:val="00A712CC"/>
    <w:rsid w:val="00AA3408"/>
    <w:rsid w:val="00AD3D07"/>
    <w:rsid w:val="00AE60B9"/>
    <w:rsid w:val="00AF03D1"/>
    <w:rsid w:val="00AF61D4"/>
    <w:rsid w:val="00B11BE2"/>
    <w:rsid w:val="00B11F43"/>
    <w:rsid w:val="00B260B8"/>
    <w:rsid w:val="00B30554"/>
    <w:rsid w:val="00B3353A"/>
    <w:rsid w:val="00B54390"/>
    <w:rsid w:val="00B65333"/>
    <w:rsid w:val="00B66B3A"/>
    <w:rsid w:val="00B8285D"/>
    <w:rsid w:val="00BA424D"/>
    <w:rsid w:val="00BD18E1"/>
    <w:rsid w:val="00BD6BC7"/>
    <w:rsid w:val="00BF01FE"/>
    <w:rsid w:val="00C0226C"/>
    <w:rsid w:val="00C37B11"/>
    <w:rsid w:val="00C50F7B"/>
    <w:rsid w:val="00C52DA2"/>
    <w:rsid w:val="00C536FF"/>
    <w:rsid w:val="00C60C2C"/>
    <w:rsid w:val="00CE42A0"/>
    <w:rsid w:val="00D02311"/>
    <w:rsid w:val="00D17E1E"/>
    <w:rsid w:val="00D364D8"/>
    <w:rsid w:val="00D73B81"/>
    <w:rsid w:val="00D74B8C"/>
    <w:rsid w:val="00D95774"/>
    <w:rsid w:val="00DA4E5E"/>
    <w:rsid w:val="00DA5494"/>
    <w:rsid w:val="00E52524"/>
    <w:rsid w:val="00E53DB5"/>
    <w:rsid w:val="00E644A8"/>
    <w:rsid w:val="00E96AD6"/>
    <w:rsid w:val="00EA3866"/>
    <w:rsid w:val="00EA459B"/>
    <w:rsid w:val="00EA528E"/>
    <w:rsid w:val="00EB5938"/>
    <w:rsid w:val="00F06AF4"/>
    <w:rsid w:val="00F124CF"/>
    <w:rsid w:val="00F25DFF"/>
    <w:rsid w:val="00F3116A"/>
    <w:rsid w:val="00F33AC5"/>
    <w:rsid w:val="00F34963"/>
    <w:rsid w:val="00F746CB"/>
    <w:rsid w:val="00F94739"/>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488FBE"/>
  <w15:docId w15:val="{2C940288-7B00-4E03-96B0-3268BD77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jel.pervan@vrgorac.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16C0-6F9C-4F02-B323-8ACE1052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22</Pages>
  <Words>5090</Words>
  <Characters>29019</Characters>
  <Application>Microsoft Office Word</Application>
  <DocSecurity>0</DocSecurity>
  <Lines>241</Lines>
  <Paragraphs>68</Paragraphs>
  <ScaleCrop>false</ScaleCrop>
  <HeadingPairs>
    <vt:vector size="2" baseType="variant">
      <vt:variant>
        <vt:lpstr>Naslov</vt:lpstr>
      </vt:variant>
      <vt:variant>
        <vt:i4>1</vt:i4>
      </vt:variant>
    </vt:vector>
  </HeadingPairs>
  <TitlesOfParts>
    <vt:vector size="1"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Danijel Pervan</cp:lastModifiedBy>
  <cp:revision>71</cp:revision>
  <cp:lastPrinted>2018-03-06T08:34:00Z</cp:lastPrinted>
  <dcterms:created xsi:type="dcterms:W3CDTF">2014-02-05T08:57:00Z</dcterms:created>
  <dcterms:modified xsi:type="dcterms:W3CDTF">2018-03-06T10:40:00Z</dcterms:modified>
</cp:coreProperties>
</file>