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E" w:rsidRDefault="00533FFE" w:rsidP="00FB3BB1">
      <w:pPr>
        <w:ind w:right="282"/>
        <w:jc w:val="both"/>
        <w:rPr>
          <w:rFonts w:asciiTheme="majorHAnsi" w:hAnsiTheme="majorHAnsi"/>
        </w:rPr>
      </w:pPr>
    </w:p>
    <w:p w:rsidR="00533FFE" w:rsidRDefault="00533FFE" w:rsidP="00533FF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temelju članka 8. Uredbe o kriterijima, mjerilima i postupcima financiranja i ugovaranja programa i projekata od interesa za opće dobro koje provode udruge („Narodne novine“, broj 26/15), članka 6. stavka 2. alineja d) Pravilnika o financiranju programa, projekata i manifestacija od ineresa za opće dobro na području grada Vrgorca  („Vjesnik“ – službeno glasilo Grada Vrgorca, broj 3/18), pročelnik Jedinstvenog upravnog  odjela Grada Vrgorca objavljuje  </w:t>
      </w:r>
    </w:p>
    <w:p w:rsidR="00533FFE" w:rsidRDefault="00533FFE" w:rsidP="00533FFE">
      <w:pPr>
        <w:jc w:val="both"/>
        <w:rPr>
          <w:rFonts w:asciiTheme="majorHAnsi" w:hAnsiTheme="majorHAnsi"/>
        </w:rPr>
      </w:pPr>
    </w:p>
    <w:p w:rsidR="00533FFE" w:rsidRDefault="00533FFE" w:rsidP="00533FF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GODIŠNJI PLAN</w:t>
      </w:r>
    </w:p>
    <w:p w:rsidR="00533FFE" w:rsidRDefault="00533FFE" w:rsidP="00533FF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raspisivanja javnih natječaja za financiranje svih oblika programa i projekata od interesa za opće dobro koje provode udruge na području grada Vrgorca za 201</w:t>
      </w:r>
      <w:r w:rsidR="00FB3BB1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. godinu</w:t>
      </w:r>
    </w:p>
    <w:p w:rsidR="00533FFE" w:rsidRDefault="00533FFE" w:rsidP="00533FFE">
      <w:pPr>
        <w:jc w:val="both"/>
        <w:rPr>
          <w:rFonts w:asciiTheme="majorHAnsi" w:hAnsiTheme="majorHAnsi"/>
        </w:rPr>
      </w:pPr>
    </w:p>
    <w:p w:rsidR="00533FFE" w:rsidRDefault="00533FFE" w:rsidP="00533FFE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1.</w:t>
      </w:r>
    </w:p>
    <w:p w:rsidR="00533FFE" w:rsidRDefault="00533FFE" w:rsidP="00533FFE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Ovim se Planom definiraju javni natječaji za dodjelu sredstava iz Proračuna Grada Vrgorca koje će raspisivati Jedinstveni upravni odjel Grada Vrgorca tijekom 201</w:t>
      </w:r>
      <w:r w:rsidR="00FB3BB1">
        <w:rPr>
          <w:rFonts w:asciiTheme="majorHAnsi" w:hAnsiTheme="majorHAnsi"/>
        </w:rPr>
        <w:t>9</w:t>
      </w:r>
      <w:r>
        <w:rPr>
          <w:rFonts w:asciiTheme="majorHAnsi" w:hAnsiTheme="majorHAnsi"/>
        </w:rPr>
        <w:t>. godine, programsko područje, planirano vrijeme objave natječaja, ukupan iznos raspoloživih sredstava, raspon sredstava namijenjen za sufinanciranje pojed</w:t>
      </w:r>
      <w:r w:rsidR="00E80982">
        <w:rPr>
          <w:rFonts w:asciiTheme="majorHAnsi" w:hAnsiTheme="majorHAnsi"/>
        </w:rPr>
        <w:t>inog programa, odnosno projekta.</w:t>
      </w:r>
    </w:p>
    <w:p w:rsidR="00533FFE" w:rsidRDefault="00533FFE" w:rsidP="00533FFE">
      <w:pPr>
        <w:spacing w:after="0"/>
        <w:ind w:firstLine="708"/>
        <w:jc w:val="both"/>
        <w:rPr>
          <w:rFonts w:asciiTheme="majorHAnsi" w:hAnsiTheme="majorHAnsi"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</w:rPr>
      </w:pPr>
    </w:p>
    <w:p w:rsidR="00533FFE" w:rsidRDefault="00533FFE" w:rsidP="00533FFE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2.</w:t>
      </w:r>
    </w:p>
    <w:p w:rsidR="00533FFE" w:rsidRDefault="00533FFE" w:rsidP="00533FFE">
      <w:pPr>
        <w:spacing w:after="0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Plan raspisivanja javnih natječaja izrađen je u posebnoj tablici (Prilog 1), koja čini sastavni dio ovog Plana.  </w:t>
      </w:r>
    </w:p>
    <w:p w:rsidR="00533FFE" w:rsidRDefault="00533FFE" w:rsidP="00533FFE">
      <w:pPr>
        <w:spacing w:after="0"/>
        <w:rPr>
          <w:rFonts w:asciiTheme="majorHAnsi" w:hAnsiTheme="majorHAnsi"/>
        </w:rPr>
      </w:pPr>
    </w:p>
    <w:p w:rsidR="00533FFE" w:rsidRDefault="00533FFE" w:rsidP="00533FFE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3.</w:t>
      </w:r>
    </w:p>
    <w:p w:rsidR="00533FFE" w:rsidRDefault="00533FFE" w:rsidP="00533FFE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Plan raspisivanja natječaja okvirnog je karaktera i promjenjiv, te Jedinstveni upravni odjel Grada  ima pravo raspisivanja dodatnih natječaja, odnosno pravo promjene postojećih, ovisno o raspoloživosti financijskih sredstava i drugih propisanih uvjeta.</w:t>
      </w:r>
    </w:p>
    <w:p w:rsidR="00533FFE" w:rsidRDefault="00533FFE" w:rsidP="00533FFE">
      <w:pPr>
        <w:spacing w:after="0"/>
        <w:ind w:firstLine="708"/>
        <w:jc w:val="both"/>
        <w:rPr>
          <w:rFonts w:asciiTheme="majorHAnsi" w:hAnsiTheme="majorHAnsi"/>
        </w:rPr>
      </w:pPr>
    </w:p>
    <w:p w:rsidR="00533FFE" w:rsidRDefault="00533FFE" w:rsidP="00533FFE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4.</w:t>
      </w:r>
    </w:p>
    <w:p w:rsidR="00533FFE" w:rsidRDefault="00533FFE" w:rsidP="00533FFE">
      <w:pPr>
        <w:spacing w:after="0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Ovaj Plan objaviti će se u „Vjesniku“ – službenom glasilu Grada Vrgorca.  </w:t>
      </w:r>
    </w:p>
    <w:p w:rsidR="00533FFE" w:rsidRDefault="00533FFE" w:rsidP="00533FFE">
      <w:pPr>
        <w:ind w:firstLine="708"/>
        <w:rPr>
          <w:rFonts w:asciiTheme="majorHAnsi" w:hAnsiTheme="majorHAnsi"/>
        </w:rPr>
      </w:pPr>
    </w:p>
    <w:p w:rsidR="00533FFE" w:rsidRDefault="00533FFE" w:rsidP="00533FF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Klasa:</w:t>
      </w:r>
      <w:r w:rsidR="00FB3BB1">
        <w:rPr>
          <w:rFonts w:asciiTheme="majorHAnsi" w:hAnsiTheme="majorHAnsi"/>
        </w:rPr>
        <w:t>007-0</w:t>
      </w:r>
      <w:r w:rsidR="004B7B37">
        <w:rPr>
          <w:rFonts w:asciiTheme="majorHAnsi" w:hAnsiTheme="majorHAnsi"/>
        </w:rPr>
        <w:t>2</w:t>
      </w:r>
      <w:r w:rsidR="00FB3BB1">
        <w:rPr>
          <w:rFonts w:asciiTheme="majorHAnsi" w:hAnsiTheme="majorHAnsi"/>
        </w:rPr>
        <w:t>/19-01/02</w:t>
      </w:r>
    </w:p>
    <w:p w:rsidR="00533FFE" w:rsidRDefault="00533FFE" w:rsidP="00533FF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Urbroj:</w:t>
      </w:r>
      <w:r w:rsidR="00CF0053">
        <w:rPr>
          <w:rFonts w:asciiTheme="majorHAnsi" w:hAnsiTheme="majorHAnsi"/>
        </w:rPr>
        <w:t>2195/01-1</w:t>
      </w:r>
      <w:r w:rsidR="00AE199D">
        <w:rPr>
          <w:rFonts w:asciiTheme="majorHAnsi" w:hAnsiTheme="majorHAnsi"/>
        </w:rPr>
        <w:t>9</w:t>
      </w:r>
      <w:r w:rsidR="00CF0053">
        <w:rPr>
          <w:rFonts w:asciiTheme="majorHAnsi" w:hAnsiTheme="majorHAnsi"/>
        </w:rPr>
        <w:t>-03-01/13-19-2</w:t>
      </w:r>
    </w:p>
    <w:p w:rsidR="00533FFE" w:rsidRDefault="00533FFE" w:rsidP="00533FF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Vrgorac, </w:t>
      </w:r>
      <w:r w:rsidR="00FB3BB1">
        <w:rPr>
          <w:rFonts w:asciiTheme="majorHAnsi" w:hAnsiTheme="majorHAnsi"/>
        </w:rPr>
        <w:t>13.02.2019.</w:t>
      </w:r>
    </w:p>
    <w:p w:rsidR="00533FFE" w:rsidRDefault="00533FFE" w:rsidP="00533FFE">
      <w:pPr>
        <w:spacing w:after="0"/>
        <w:rPr>
          <w:rFonts w:asciiTheme="majorHAnsi" w:hAnsiTheme="majorHAnsi"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 w:rsidR="00FB3BB1">
        <w:rPr>
          <w:rFonts w:asciiTheme="majorHAnsi" w:hAnsiTheme="majorHAnsi"/>
        </w:rPr>
        <w:tab/>
      </w:r>
      <w:r w:rsidR="00FB3BB1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="00CF0053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P R O Č E L N I K</w:t>
      </w:r>
    </w:p>
    <w:p w:rsidR="00533FFE" w:rsidRDefault="00533FFE" w:rsidP="00533FFE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FB3BB1">
        <w:rPr>
          <w:rFonts w:asciiTheme="majorHAnsi" w:hAnsiTheme="majorHAnsi"/>
          <w:b/>
        </w:rPr>
        <w:tab/>
        <w:t xml:space="preserve">           </w:t>
      </w:r>
      <w:r>
        <w:rPr>
          <w:rFonts w:asciiTheme="majorHAnsi" w:hAnsiTheme="majorHAnsi"/>
          <w:b/>
        </w:rPr>
        <w:t>Goran Ćulav, mag.oecc.</w:t>
      </w:r>
    </w:p>
    <w:p w:rsidR="00533FFE" w:rsidRDefault="00533FFE" w:rsidP="00533FFE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533FFE" w:rsidRDefault="00533FFE" w:rsidP="00533FFE">
      <w:pPr>
        <w:spacing w:after="0"/>
        <w:rPr>
          <w:rFonts w:asciiTheme="majorHAnsi" w:hAnsiTheme="majorHAnsi"/>
          <w:b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</w:rPr>
        <w:sectPr w:rsidR="00533FFE" w:rsidSect="00FB3BB1">
          <w:pgSz w:w="11906" w:h="16838"/>
          <w:pgMar w:top="851" w:right="1133" w:bottom="1417" w:left="1276" w:header="708" w:footer="708" w:gutter="0"/>
          <w:cols w:space="720"/>
        </w:sectPr>
      </w:pPr>
    </w:p>
    <w:p w:rsidR="00533FFE" w:rsidRDefault="00533FFE" w:rsidP="00533FFE">
      <w:pPr>
        <w:spacing w:after="0"/>
        <w:rPr>
          <w:rFonts w:asciiTheme="majorHAnsi" w:hAnsiTheme="majorHAnsi"/>
          <w:b/>
          <w:sz w:val="16"/>
          <w:szCs w:val="16"/>
        </w:rPr>
      </w:pPr>
    </w:p>
    <w:p w:rsidR="00533FFE" w:rsidRDefault="00533FFE" w:rsidP="00533FFE">
      <w:pPr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GODIŠNJI PLAN</w:t>
      </w:r>
    </w:p>
    <w:p w:rsidR="00533FFE" w:rsidRDefault="00533FFE" w:rsidP="00A613CC">
      <w:pPr>
        <w:ind w:left="426" w:right="1135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raspisivanja javnih natječaja za financiranje svih oblika programa i projekata od interesa za opće dobro koje provode udruge na području grada Vrgorca za 201</w:t>
      </w:r>
      <w:r w:rsidR="00CF0053">
        <w:rPr>
          <w:rFonts w:asciiTheme="majorHAnsi" w:hAnsiTheme="majorHAnsi"/>
          <w:b/>
          <w:sz w:val="18"/>
          <w:szCs w:val="18"/>
        </w:rPr>
        <w:t>9</w:t>
      </w:r>
      <w:r>
        <w:rPr>
          <w:rFonts w:asciiTheme="majorHAnsi" w:hAnsiTheme="majorHAnsi"/>
          <w:b/>
          <w:sz w:val="18"/>
          <w:szCs w:val="18"/>
        </w:rPr>
        <w:t>. godinu</w:t>
      </w:r>
    </w:p>
    <w:p w:rsidR="00533FFE" w:rsidRDefault="00533FFE" w:rsidP="00533FFE">
      <w:pPr>
        <w:spacing w:after="0"/>
        <w:rPr>
          <w:rFonts w:asciiTheme="majorHAnsi" w:hAnsiTheme="majorHAnsi"/>
          <w:b/>
          <w:sz w:val="16"/>
          <w:szCs w:val="16"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Ind w:w="534" w:type="dxa"/>
        <w:tblLayout w:type="fixed"/>
        <w:tblLook w:val="04A0"/>
      </w:tblPr>
      <w:tblGrid>
        <w:gridCol w:w="1134"/>
        <w:gridCol w:w="2835"/>
        <w:gridCol w:w="2551"/>
        <w:gridCol w:w="2835"/>
        <w:gridCol w:w="2552"/>
      </w:tblGrid>
      <w:tr w:rsidR="00E80982" w:rsidTr="00E80982">
        <w:trPr>
          <w:trHeight w:val="118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Redni broj </w:t>
            </w: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Naziv natječaja</w:t>
            </w: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Ukupan iznos raspoloživih sredstava (u kn)</w:t>
            </w: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Raspon sredstava namijenjen za financiranje pojedinog projekta/programa (od do u kn)</w:t>
            </w: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AE199D" w:rsidP="00AE199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Očekivano vrijeme ra</w:t>
            </w:r>
            <w:r w:rsidR="00E80982">
              <w:rPr>
                <w:rFonts w:asciiTheme="majorHAnsi" w:hAnsiTheme="majorHAnsi"/>
                <w:b/>
                <w:sz w:val="16"/>
                <w:szCs w:val="16"/>
              </w:rPr>
              <w:t>spisivanja natječaja</w:t>
            </w:r>
          </w:p>
        </w:tc>
      </w:tr>
      <w:tr w:rsidR="00E80982" w:rsidTr="00E80982">
        <w:trPr>
          <w:trHeight w:val="129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4B7B3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Javni poziv za podnošenje zahtjeva financiranja programa/projekata razvoja lovst</w:t>
            </w:r>
            <w:r w:rsidR="004B7B37">
              <w:rPr>
                <w:rFonts w:asciiTheme="majorHAnsi" w:hAnsiTheme="majorHAnsi"/>
                <w:b/>
                <w:sz w:val="16"/>
                <w:szCs w:val="16"/>
              </w:rPr>
              <w:t>va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na</w:t>
            </w:r>
            <w:r w:rsidR="004B7B37">
              <w:rPr>
                <w:rFonts w:asciiTheme="majorHAnsi" w:hAnsiTheme="majorHAnsi"/>
                <w:b/>
                <w:sz w:val="16"/>
                <w:szCs w:val="16"/>
              </w:rPr>
              <w:t xml:space="preserve"> p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odučju grada Vrgorca za 2019. godinu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30.000,00 kn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1.000,00 - 10.000,00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4B7B3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v</w:t>
            </w:r>
            <w:r w:rsidR="00E80982">
              <w:rPr>
                <w:rFonts w:asciiTheme="majorHAnsi" w:hAnsiTheme="majorHAnsi"/>
                <w:b/>
                <w:sz w:val="16"/>
                <w:szCs w:val="16"/>
              </w:rPr>
              <w:t>eljača 2019.</w:t>
            </w: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80982" w:rsidTr="00E80982">
        <w:trPr>
          <w:trHeight w:val="139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Javni poziv za financiranje programa, projekata i manifestacija od interesa za opće dobro na području grada Vrgorca za 2019. godinu koje provode udruge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80.000,00 kn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1.000,00 -10.000,00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4B7B3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o</w:t>
            </w:r>
            <w:r w:rsidR="00E80982">
              <w:rPr>
                <w:rFonts w:asciiTheme="majorHAnsi" w:hAnsiTheme="majorHAnsi"/>
                <w:b/>
                <w:sz w:val="16"/>
                <w:szCs w:val="16"/>
              </w:rPr>
              <w:t>žujak 2019.</w:t>
            </w: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E80982" w:rsidTr="00E80982">
        <w:trPr>
          <w:trHeight w:val="113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982" w:rsidRDefault="00E80982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Javni poziv za podnošenje prijava za dodjelu jednokratnih financijskih potpora udrugama za 2019. godinu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20.000,00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1.000,00- 5.000,00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4B7B37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o</w:t>
            </w:r>
            <w:r w:rsidR="00E80982">
              <w:rPr>
                <w:rFonts w:asciiTheme="majorHAnsi" w:hAnsiTheme="majorHAnsi"/>
                <w:b/>
                <w:sz w:val="16"/>
                <w:szCs w:val="16"/>
              </w:rPr>
              <w:t>žujak 2019.</w:t>
            </w:r>
          </w:p>
        </w:tc>
      </w:tr>
      <w:tr w:rsidR="00E80982" w:rsidTr="00E80982">
        <w:trPr>
          <w:trHeight w:val="152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982" w:rsidRDefault="00E80982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Javni poziv za podnošenje zahtjeva za financiranje programa/projekata vjerskih zajednica na području grada Vrgorca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50.000,00</w:t>
            </w: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 w:rsidP="00CF00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1.000,00-20.000,00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E8098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80982" w:rsidRDefault="004B7B3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o</w:t>
            </w:r>
            <w:r w:rsidR="00E80982">
              <w:rPr>
                <w:rFonts w:asciiTheme="majorHAnsi" w:hAnsiTheme="majorHAnsi"/>
                <w:b/>
                <w:sz w:val="16"/>
                <w:szCs w:val="16"/>
              </w:rPr>
              <w:t>žujak 2019.</w:t>
            </w:r>
          </w:p>
        </w:tc>
      </w:tr>
    </w:tbl>
    <w:p w:rsidR="00533FFE" w:rsidRDefault="00533FFE" w:rsidP="00533FFE">
      <w:pPr>
        <w:spacing w:after="0"/>
        <w:rPr>
          <w:rFonts w:asciiTheme="majorHAnsi" w:hAnsiTheme="majorHAnsi"/>
          <w:b/>
          <w:sz w:val="16"/>
          <w:szCs w:val="16"/>
        </w:rPr>
      </w:pPr>
    </w:p>
    <w:p w:rsidR="00533FFE" w:rsidRDefault="00533FFE" w:rsidP="00533FFE">
      <w:pPr>
        <w:spacing w:after="0"/>
        <w:rPr>
          <w:rFonts w:asciiTheme="majorHAnsi" w:hAnsiTheme="majorHAnsi"/>
          <w:b/>
          <w:sz w:val="16"/>
          <w:szCs w:val="16"/>
        </w:rPr>
      </w:pPr>
    </w:p>
    <w:sectPr w:rsidR="00533FFE" w:rsidSect="00CF0053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33FFE"/>
    <w:rsid w:val="003F314C"/>
    <w:rsid w:val="004B7B37"/>
    <w:rsid w:val="004C70AD"/>
    <w:rsid w:val="00533FFE"/>
    <w:rsid w:val="009859EC"/>
    <w:rsid w:val="00A613CC"/>
    <w:rsid w:val="00AE199D"/>
    <w:rsid w:val="00CF0053"/>
    <w:rsid w:val="00E80982"/>
    <w:rsid w:val="00FB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cp:lastPrinted>2019-04-12T10:11:00Z</cp:lastPrinted>
  <dcterms:created xsi:type="dcterms:W3CDTF">2019-04-11T11:14:00Z</dcterms:created>
  <dcterms:modified xsi:type="dcterms:W3CDTF">2019-04-12T10:11:00Z</dcterms:modified>
</cp:coreProperties>
</file>